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BB9" w:rsidRPr="003C6105" w:rsidRDefault="00EB5BB9">
      <w:pPr>
        <w:pStyle w:val="Heading4"/>
        <w:numPr>
          <w:ilvl w:val="0"/>
          <w:numId w:val="0"/>
        </w:numPr>
        <w:rPr>
          <w:sz w:val="32"/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pStyle w:val="Header"/>
        <w:tabs>
          <w:tab w:val="clear" w:pos="4320"/>
          <w:tab w:val="clear" w:pos="8640"/>
        </w:tabs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tbl>
      <w:tblPr>
        <w:tblW w:w="0" w:type="auto"/>
        <w:tblInd w:w="2010" w:type="dxa"/>
        <w:tblLayout w:type="fixed"/>
        <w:tblLook w:val="0000" w:firstRow="0" w:lastRow="0" w:firstColumn="0" w:lastColumn="0" w:noHBand="0" w:noVBand="0"/>
      </w:tblPr>
      <w:tblGrid>
        <w:gridCol w:w="4593"/>
      </w:tblGrid>
      <w:tr w:rsidR="00EB5BB9" w:rsidRPr="003C6105">
        <w:trPr>
          <w:cantSplit/>
        </w:trPr>
        <w:tc>
          <w:tcPr>
            <w:tcW w:w="4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jc w:val="center"/>
              <w:rPr>
                <w:lang w:val="sk-SK"/>
              </w:rPr>
            </w:pPr>
          </w:p>
          <w:p w:rsidR="00EB5BB9" w:rsidRPr="003C6105" w:rsidRDefault="00EB5BB9">
            <w:pPr>
              <w:spacing w:before="120"/>
              <w:jc w:val="center"/>
              <w:rPr>
                <w:sz w:val="28"/>
                <w:lang w:val="sk-SK"/>
              </w:rPr>
            </w:pPr>
          </w:p>
          <w:p w:rsidR="00EB5BB9" w:rsidRPr="003C6105" w:rsidRDefault="00386421">
            <w:pPr>
              <w:jc w:val="center"/>
              <w:rPr>
                <w:rFonts w:ascii="Times New Roman" w:hAnsi="Times New Roman" w:cs="Times New Roman"/>
                <w:b/>
                <w:sz w:val="28"/>
                <w:lang w:val="sk-SK"/>
              </w:rPr>
            </w:pPr>
            <w:r w:rsidRPr="003C6105">
              <w:rPr>
                <w:rFonts w:ascii="Times New Roman" w:hAnsi="Times New Roman" w:cs="Times New Roman"/>
                <w:b/>
                <w:sz w:val="28"/>
                <w:lang w:val="sk-SK"/>
              </w:rPr>
              <w:t>Štruktúr</w:t>
            </w:r>
            <w:r>
              <w:rPr>
                <w:rFonts w:ascii="Times New Roman" w:hAnsi="Times New Roman" w:cs="Times New Roman"/>
                <w:b/>
                <w:sz w:val="28"/>
                <w:lang w:val="sk-SK"/>
              </w:rPr>
              <w:t>a</w:t>
            </w:r>
            <w:r w:rsidRPr="003C6105">
              <w:rPr>
                <w:rFonts w:ascii="Times New Roman" w:hAnsi="Times New Roman" w:cs="Times New Roman"/>
                <w:b/>
                <w:sz w:val="28"/>
                <w:lang w:val="sk-SK"/>
              </w:rPr>
              <w:t xml:space="preserve"> </w:t>
            </w:r>
            <w:r w:rsidR="00EB5BB9" w:rsidRPr="003C6105">
              <w:rPr>
                <w:rFonts w:ascii="Times New Roman" w:hAnsi="Times New Roman" w:cs="Times New Roman"/>
                <w:b/>
                <w:sz w:val="28"/>
                <w:lang w:val="sk-SK"/>
              </w:rPr>
              <w:t>a obsah</w:t>
            </w:r>
          </w:p>
          <w:p w:rsidR="0046459A" w:rsidRDefault="00EB5BB9">
            <w:pPr>
              <w:jc w:val="center"/>
              <w:rPr>
                <w:rFonts w:ascii="Times New Roman" w:hAnsi="Times New Roman" w:cs="Times New Roman"/>
                <w:b/>
                <w:sz w:val="28"/>
                <w:lang w:val="sk-SK"/>
              </w:rPr>
            </w:pPr>
            <w:r w:rsidRPr="003C6105">
              <w:rPr>
                <w:rFonts w:ascii="Times New Roman" w:hAnsi="Times New Roman" w:cs="Times New Roman"/>
                <w:b/>
                <w:sz w:val="28"/>
                <w:lang w:val="sk-SK"/>
              </w:rPr>
              <w:t>výstupných správ</w:t>
            </w:r>
            <w:r w:rsidR="00CC11B4">
              <w:rPr>
                <w:rFonts w:ascii="Times New Roman" w:hAnsi="Times New Roman" w:cs="Times New Roman"/>
                <w:b/>
                <w:sz w:val="28"/>
                <w:lang w:val="sk-SK"/>
              </w:rPr>
              <w:t xml:space="preserve"> </w:t>
            </w:r>
            <w:r w:rsidR="0046459A">
              <w:rPr>
                <w:rFonts w:ascii="Times New Roman" w:hAnsi="Times New Roman" w:cs="Times New Roman"/>
                <w:b/>
                <w:sz w:val="28"/>
                <w:lang w:val="sk-SK"/>
              </w:rPr>
              <w:t xml:space="preserve">MT940 </w:t>
            </w:r>
            <w:r w:rsidRPr="003C6105">
              <w:rPr>
                <w:rFonts w:ascii="Times New Roman" w:hAnsi="Times New Roman" w:cs="Times New Roman"/>
                <w:b/>
                <w:sz w:val="28"/>
                <w:lang w:val="sk-SK"/>
              </w:rPr>
              <w:t xml:space="preserve">pre </w:t>
            </w:r>
          </w:p>
          <w:p w:rsidR="00EB5BB9" w:rsidRPr="003C6105" w:rsidRDefault="00CC11B4">
            <w:pPr>
              <w:jc w:val="center"/>
              <w:rPr>
                <w:b/>
                <w:sz w:val="28"/>
                <w:lang w:val="sk-SK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sk-SK"/>
              </w:rPr>
              <w:br/>
            </w:r>
            <w:r w:rsidR="00EB5BB9" w:rsidRPr="003C6105">
              <w:rPr>
                <w:rFonts w:ascii="Times New Roman" w:hAnsi="Times New Roman" w:cs="Times New Roman"/>
                <w:b/>
                <w:sz w:val="28"/>
                <w:lang w:val="sk-SK"/>
              </w:rPr>
              <w:t>MultiCash</w:t>
            </w:r>
            <w:r>
              <w:rPr>
                <w:rFonts w:ascii="Times New Roman" w:hAnsi="Times New Roman" w:cs="Times New Roman"/>
                <w:b/>
                <w:sz w:val="28"/>
                <w:lang w:val="sk-SK"/>
              </w:rPr>
              <w:t xml:space="preserve"> a BusinessBanking</w:t>
            </w:r>
          </w:p>
          <w:p w:rsidR="00EB5BB9" w:rsidRPr="003C6105" w:rsidRDefault="00EB5BB9">
            <w:pPr>
              <w:jc w:val="center"/>
              <w:rPr>
                <w:rFonts w:ascii="Times New Roman" w:hAnsi="Times New Roman" w:cs="Times New Roman"/>
                <w:b/>
                <w:sz w:val="28"/>
                <w:lang w:val="sk-SK"/>
              </w:rPr>
            </w:pPr>
            <w:r w:rsidRPr="003C6105">
              <w:rPr>
                <w:rFonts w:ascii="Times New Roman" w:hAnsi="Times New Roman" w:cs="Times New Roman"/>
                <w:b/>
                <w:sz w:val="28"/>
                <w:lang w:val="sk-SK"/>
              </w:rPr>
              <w:t xml:space="preserve"> </w:t>
            </w:r>
          </w:p>
          <w:p w:rsidR="00EB5BB9" w:rsidRPr="003C6105" w:rsidRDefault="00EB5BB9">
            <w:pPr>
              <w:jc w:val="center"/>
              <w:rPr>
                <w:rFonts w:ascii="Times New Roman" w:hAnsi="Times New Roman" w:cs="Times New Roman"/>
                <w:b/>
                <w:sz w:val="28"/>
                <w:lang w:val="sk-SK"/>
              </w:rPr>
            </w:pPr>
          </w:p>
          <w:p w:rsidR="00EB5BB9" w:rsidRPr="003C6105" w:rsidRDefault="00EB5BB9">
            <w:pPr>
              <w:jc w:val="center"/>
              <w:rPr>
                <w:rFonts w:ascii="Times New Roman" w:hAnsi="Times New Roman" w:cs="Times New Roman"/>
                <w:sz w:val="28"/>
                <w:lang w:val="sk-SK"/>
              </w:rPr>
            </w:pPr>
            <w:r w:rsidRPr="003C6105">
              <w:rPr>
                <w:rFonts w:ascii="Times New Roman" w:hAnsi="Times New Roman" w:cs="Times New Roman"/>
                <w:b/>
                <w:sz w:val="28"/>
                <w:lang w:val="sk-SK"/>
              </w:rPr>
              <w:t>ČSOB</w:t>
            </w:r>
          </w:p>
          <w:p w:rsidR="00EB5BB9" w:rsidRPr="003C6105" w:rsidRDefault="00EB5BB9">
            <w:pPr>
              <w:jc w:val="center"/>
              <w:rPr>
                <w:sz w:val="28"/>
                <w:lang w:val="sk-SK"/>
              </w:rPr>
            </w:pPr>
          </w:p>
          <w:p w:rsidR="00B1627D" w:rsidRPr="00B1627D" w:rsidRDefault="00EB5BB9" w:rsidP="006E0A0D">
            <w:pPr>
              <w:spacing w:after="120"/>
              <w:jc w:val="center"/>
              <w:rPr>
                <w:rFonts w:ascii="Times New Roman" w:hAnsi="Times New Roman" w:cs="Times New Roman"/>
                <w:lang w:val="sk-SK"/>
              </w:rPr>
            </w:pPr>
            <w:r w:rsidRPr="003C6105">
              <w:rPr>
                <w:rFonts w:ascii="Times New Roman" w:hAnsi="Times New Roman" w:cs="Times New Roman"/>
                <w:lang w:val="sk-SK"/>
              </w:rPr>
              <w:t xml:space="preserve">Verzia </w:t>
            </w:r>
            <w:r w:rsidR="00C84B23">
              <w:rPr>
                <w:rFonts w:ascii="Times New Roman" w:hAnsi="Times New Roman" w:cs="Times New Roman"/>
                <w:lang w:val="sk-SK"/>
              </w:rPr>
              <w:t>9</w:t>
            </w:r>
            <w:r w:rsidRPr="003C6105">
              <w:rPr>
                <w:rFonts w:ascii="Times New Roman" w:hAnsi="Times New Roman" w:cs="Times New Roman"/>
                <w:lang w:val="sk-SK"/>
              </w:rPr>
              <w:t>.</w:t>
            </w:r>
            <w:r w:rsidR="006E0A0D">
              <w:rPr>
                <w:rFonts w:ascii="Times New Roman" w:hAnsi="Times New Roman" w:cs="Times New Roman"/>
                <w:lang w:val="sk-SK"/>
              </w:rPr>
              <w:t>8</w:t>
            </w:r>
            <w:r w:rsidRPr="003C6105">
              <w:rPr>
                <w:rFonts w:ascii="Times New Roman" w:hAnsi="Times New Roman" w:cs="Times New Roman"/>
                <w:lang w:val="sk-SK"/>
              </w:rPr>
              <w:t xml:space="preserve">, </w:t>
            </w:r>
            <w:r w:rsidR="006E0A0D">
              <w:rPr>
                <w:rFonts w:ascii="Times New Roman" w:hAnsi="Times New Roman" w:cs="Times New Roman"/>
                <w:lang w:val="sk-SK"/>
              </w:rPr>
              <w:t>29</w:t>
            </w:r>
            <w:r w:rsidR="002D09C0">
              <w:rPr>
                <w:rFonts w:ascii="Times New Roman" w:hAnsi="Times New Roman" w:cs="Times New Roman"/>
                <w:lang w:val="sk-SK"/>
              </w:rPr>
              <w:t>.</w:t>
            </w:r>
            <w:r w:rsidR="006E0A0D">
              <w:rPr>
                <w:rFonts w:ascii="Times New Roman" w:hAnsi="Times New Roman" w:cs="Times New Roman"/>
                <w:lang w:val="sk-SK"/>
              </w:rPr>
              <w:t>01</w:t>
            </w:r>
            <w:r w:rsidRPr="003C6105">
              <w:rPr>
                <w:rFonts w:ascii="Times New Roman" w:hAnsi="Times New Roman" w:cs="Times New Roman"/>
                <w:lang w:val="sk-SK"/>
              </w:rPr>
              <w:t>.20</w:t>
            </w:r>
            <w:r w:rsidR="00C84B23">
              <w:rPr>
                <w:rFonts w:ascii="Times New Roman" w:hAnsi="Times New Roman" w:cs="Times New Roman"/>
                <w:lang w:val="sk-SK"/>
              </w:rPr>
              <w:t>1</w:t>
            </w:r>
            <w:r w:rsidR="006E0A0D">
              <w:rPr>
                <w:rFonts w:ascii="Times New Roman" w:hAnsi="Times New Roman" w:cs="Times New Roman"/>
                <w:lang w:val="sk-SK"/>
              </w:rPr>
              <w:t>6</w:t>
            </w:r>
            <w:bookmarkStart w:id="0" w:name="_GoBack"/>
            <w:bookmarkEnd w:id="0"/>
          </w:p>
        </w:tc>
      </w:tr>
    </w:tbl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  <w:r w:rsidRPr="003C6105">
        <w:rPr>
          <w:lang w:val="sk-SK"/>
        </w:rPr>
        <w:t xml:space="preserve"> </w:t>
      </w: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jc w:val="center"/>
        <w:rPr>
          <w:lang w:val="sk-SK"/>
        </w:rPr>
      </w:pPr>
      <w:r w:rsidRPr="003C6105">
        <w:rPr>
          <w:b/>
          <w:bCs/>
          <w:sz w:val="28"/>
          <w:lang w:val="sk-SK"/>
        </w:rPr>
        <w:lastRenderedPageBreak/>
        <w:t>OBSAH</w:t>
      </w: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1B7707" w:rsidRDefault="00A7237E">
      <w:pPr>
        <w:pStyle w:val="TOC1"/>
        <w:tabs>
          <w:tab w:val="left" w:pos="480"/>
          <w:tab w:val="right" w:leader="dot" w:pos="901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sk-SK" w:eastAsia="sk-SK"/>
        </w:rPr>
      </w:pPr>
      <w:r w:rsidRPr="003C6105">
        <w:rPr>
          <w:lang w:val="sk-SK"/>
        </w:rPr>
        <w:fldChar w:fldCharType="begin"/>
      </w:r>
      <w:r w:rsidR="00EB5BB9" w:rsidRPr="003C6105">
        <w:rPr>
          <w:lang w:val="sk-SK"/>
        </w:rPr>
        <w:instrText xml:space="preserve"> TOC \o "1-3" \h \z </w:instrText>
      </w:r>
      <w:r w:rsidRPr="003C6105">
        <w:rPr>
          <w:lang w:val="sk-SK"/>
        </w:rPr>
        <w:fldChar w:fldCharType="separate"/>
      </w:r>
      <w:hyperlink w:anchor="_Toc370406126" w:history="1">
        <w:r w:rsidR="001B7707" w:rsidRPr="00023573">
          <w:rPr>
            <w:rStyle w:val="Hyperlink"/>
            <w:noProof/>
            <w:lang w:val="sk-SK"/>
          </w:rPr>
          <w:t>1</w:t>
        </w:r>
        <w:r w:rsidR="001B770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sk-SK" w:eastAsia="sk-SK"/>
          </w:rPr>
          <w:tab/>
        </w:r>
        <w:r w:rsidR="001B7707" w:rsidRPr="00023573">
          <w:rPr>
            <w:rStyle w:val="Hyperlink"/>
            <w:noProof/>
            <w:lang w:val="sk-SK"/>
          </w:rPr>
          <w:t>Správy typu MT940</w:t>
        </w:r>
        <w:r w:rsidR="001B77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B7707">
          <w:rPr>
            <w:noProof/>
            <w:webHidden/>
          </w:rPr>
          <w:instrText xml:space="preserve"> PAGEREF _Toc370406126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621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B7707" w:rsidRDefault="00764899">
      <w:pPr>
        <w:pStyle w:val="TOC2"/>
        <w:tabs>
          <w:tab w:val="left" w:pos="960"/>
          <w:tab w:val="right" w:leader="dot" w:pos="901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sk-SK" w:eastAsia="sk-SK"/>
        </w:rPr>
      </w:pPr>
      <w:hyperlink w:anchor="_Toc370406127" w:history="1">
        <w:r w:rsidR="001B7707" w:rsidRPr="00023573">
          <w:rPr>
            <w:rStyle w:val="Hyperlink"/>
            <w:noProof/>
            <w:lang w:val="sk-SK"/>
          </w:rPr>
          <w:t>1.1</w:t>
        </w:r>
        <w:r w:rsidR="001B770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sk-SK" w:eastAsia="sk-SK"/>
          </w:rPr>
          <w:tab/>
        </w:r>
        <w:r w:rsidR="001B7707" w:rsidRPr="00023573">
          <w:rPr>
            <w:rStyle w:val="Hyperlink"/>
            <w:noProof/>
            <w:lang w:val="sk-SK"/>
          </w:rPr>
          <w:t>Štruktúra výpisov z účtov</w:t>
        </w:r>
        <w:r w:rsidR="001B7707">
          <w:rPr>
            <w:noProof/>
            <w:webHidden/>
          </w:rPr>
          <w:tab/>
        </w:r>
        <w:r w:rsidR="00A7237E">
          <w:rPr>
            <w:noProof/>
            <w:webHidden/>
          </w:rPr>
          <w:fldChar w:fldCharType="begin"/>
        </w:r>
        <w:r w:rsidR="001B7707">
          <w:rPr>
            <w:noProof/>
            <w:webHidden/>
          </w:rPr>
          <w:instrText xml:space="preserve"> PAGEREF _Toc370406127 \h </w:instrText>
        </w:r>
        <w:r w:rsidR="00A7237E">
          <w:rPr>
            <w:noProof/>
            <w:webHidden/>
          </w:rPr>
        </w:r>
        <w:r w:rsidR="00A7237E">
          <w:rPr>
            <w:noProof/>
            <w:webHidden/>
          </w:rPr>
          <w:fldChar w:fldCharType="separate"/>
        </w:r>
        <w:r w:rsidR="00716212">
          <w:rPr>
            <w:noProof/>
            <w:webHidden/>
          </w:rPr>
          <w:t>3</w:t>
        </w:r>
        <w:r w:rsidR="00A7237E">
          <w:rPr>
            <w:noProof/>
            <w:webHidden/>
          </w:rPr>
          <w:fldChar w:fldCharType="end"/>
        </w:r>
      </w:hyperlink>
    </w:p>
    <w:p w:rsidR="001B7707" w:rsidRDefault="00764899">
      <w:pPr>
        <w:pStyle w:val="TOC2"/>
        <w:tabs>
          <w:tab w:val="left" w:pos="960"/>
          <w:tab w:val="right" w:leader="dot" w:pos="9017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sk-SK" w:eastAsia="sk-SK"/>
        </w:rPr>
      </w:pPr>
      <w:hyperlink w:anchor="_Toc370406128" w:history="1">
        <w:r w:rsidR="001B7707" w:rsidRPr="00023573">
          <w:rPr>
            <w:rStyle w:val="Hyperlink"/>
            <w:noProof/>
            <w:lang w:val="sk-SK"/>
          </w:rPr>
          <w:t>1.2</w:t>
        </w:r>
        <w:r w:rsidR="001B770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sk-SK" w:eastAsia="sk-SK"/>
          </w:rPr>
          <w:tab/>
        </w:r>
        <w:r w:rsidR="001B7707" w:rsidRPr="00023573">
          <w:rPr>
            <w:rStyle w:val="Hyperlink"/>
            <w:noProof/>
            <w:lang w:val="sk-SK"/>
          </w:rPr>
          <w:t>Použitie subpolí poľa 86 pre výpisy z účtov</w:t>
        </w:r>
        <w:r w:rsidR="001B7707">
          <w:rPr>
            <w:noProof/>
            <w:webHidden/>
          </w:rPr>
          <w:tab/>
        </w:r>
        <w:r w:rsidR="00A7237E">
          <w:rPr>
            <w:noProof/>
            <w:webHidden/>
          </w:rPr>
          <w:fldChar w:fldCharType="begin"/>
        </w:r>
        <w:r w:rsidR="001B7707">
          <w:rPr>
            <w:noProof/>
            <w:webHidden/>
          </w:rPr>
          <w:instrText xml:space="preserve"> PAGEREF _Toc370406128 \h </w:instrText>
        </w:r>
        <w:r w:rsidR="00A7237E">
          <w:rPr>
            <w:noProof/>
            <w:webHidden/>
          </w:rPr>
        </w:r>
        <w:r w:rsidR="00A7237E">
          <w:rPr>
            <w:noProof/>
            <w:webHidden/>
          </w:rPr>
          <w:fldChar w:fldCharType="separate"/>
        </w:r>
        <w:r w:rsidR="00716212">
          <w:rPr>
            <w:noProof/>
            <w:webHidden/>
          </w:rPr>
          <w:t>6</w:t>
        </w:r>
        <w:r w:rsidR="00A7237E">
          <w:rPr>
            <w:noProof/>
            <w:webHidden/>
          </w:rPr>
          <w:fldChar w:fldCharType="end"/>
        </w:r>
      </w:hyperlink>
    </w:p>
    <w:p w:rsidR="001B7707" w:rsidRDefault="00764899">
      <w:pPr>
        <w:pStyle w:val="TOC3"/>
        <w:tabs>
          <w:tab w:val="left" w:pos="1200"/>
          <w:tab w:val="right" w:leader="dot" w:pos="9017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val="sk-SK" w:eastAsia="sk-SK"/>
        </w:rPr>
      </w:pPr>
      <w:hyperlink w:anchor="_Toc370406129" w:history="1">
        <w:r w:rsidR="001B7707" w:rsidRPr="00023573">
          <w:rPr>
            <w:rStyle w:val="Hyperlink"/>
            <w:noProof/>
            <w:lang w:val="sk-SK"/>
          </w:rPr>
          <w:t>1.2.1</w:t>
        </w:r>
        <w:r w:rsidR="001B770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val="sk-SK" w:eastAsia="sk-SK"/>
          </w:rPr>
          <w:tab/>
        </w:r>
        <w:r w:rsidR="001B7707" w:rsidRPr="00023573">
          <w:rPr>
            <w:rStyle w:val="Hyperlink"/>
            <w:noProof/>
            <w:lang w:val="sk-SK"/>
          </w:rPr>
          <w:t>Pohyb TPS</w:t>
        </w:r>
        <w:r w:rsidR="001B7707">
          <w:rPr>
            <w:noProof/>
            <w:webHidden/>
          </w:rPr>
          <w:tab/>
        </w:r>
        <w:r w:rsidR="00A7237E">
          <w:rPr>
            <w:noProof/>
            <w:webHidden/>
          </w:rPr>
          <w:fldChar w:fldCharType="begin"/>
        </w:r>
        <w:r w:rsidR="001B7707">
          <w:rPr>
            <w:noProof/>
            <w:webHidden/>
          </w:rPr>
          <w:instrText xml:space="preserve"> PAGEREF _Toc370406129 \h </w:instrText>
        </w:r>
        <w:r w:rsidR="00A7237E">
          <w:rPr>
            <w:noProof/>
            <w:webHidden/>
          </w:rPr>
        </w:r>
        <w:r w:rsidR="00A7237E">
          <w:rPr>
            <w:noProof/>
            <w:webHidden/>
          </w:rPr>
          <w:fldChar w:fldCharType="separate"/>
        </w:r>
        <w:r w:rsidR="00716212">
          <w:rPr>
            <w:noProof/>
            <w:webHidden/>
          </w:rPr>
          <w:t>6</w:t>
        </w:r>
        <w:r w:rsidR="00A7237E">
          <w:rPr>
            <w:noProof/>
            <w:webHidden/>
          </w:rPr>
          <w:fldChar w:fldCharType="end"/>
        </w:r>
      </w:hyperlink>
    </w:p>
    <w:p w:rsidR="001B7707" w:rsidRDefault="00764899">
      <w:pPr>
        <w:pStyle w:val="TOC3"/>
        <w:tabs>
          <w:tab w:val="left" w:pos="1200"/>
          <w:tab w:val="right" w:leader="dot" w:pos="9017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val="sk-SK" w:eastAsia="sk-SK"/>
        </w:rPr>
      </w:pPr>
      <w:hyperlink w:anchor="_Toc370406130" w:history="1">
        <w:r w:rsidR="001B7707" w:rsidRPr="00023573">
          <w:rPr>
            <w:rStyle w:val="Hyperlink"/>
            <w:noProof/>
            <w:lang w:val="sk-SK"/>
          </w:rPr>
          <w:t>1.2.2</w:t>
        </w:r>
        <w:r w:rsidR="001B770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val="sk-SK" w:eastAsia="sk-SK"/>
          </w:rPr>
          <w:tab/>
        </w:r>
        <w:r w:rsidR="001B7707" w:rsidRPr="00023573">
          <w:rPr>
            <w:rStyle w:val="Hyperlink"/>
            <w:noProof/>
            <w:lang w:val="sk-SK"/>
          </w:rPr>
          <w:t>Pohyb ZPS</w:t>
        </w:r>
        <w:r w:rsidR="001B7707">
          <w:rPr>
            <w:noProof/>
            <w:webHidden/>
          </w:rPr>
          <w:tab/>
        </w:r>
        <w:r w:rsidR="00A7237E">
          <w:rPr>
            <w:noProof/>
            <w:webHidden/>
          </w:rPr>
          <w:fldChar w:fldCharType="begin"/>
        </w:r>
        <w:r w:rsidR="001B7707">
          <w:rPr>
            <w:noProof/>
            <w:webHidden/>
          </w:rPr>
          <w:instrText xml:space="preserve"> PAGEREF _Toc370406130 \h </w:instrText>
        </w:r>
        <w:r w:rsidR="00A7237E">
          <w:rPr>
            <w:noProof/>
            <w:webHidden/>
          </w:rPr>
        </w:r>
        <w:r w:rsidR="00A7237E">
          <w:rPr>
            <w:noProof/>
            <w:webHidden/>
          </w:rPr>
          <w:fldChar w:fldCharType="separate"/>
        </w:r>
        <w:r w:rsidR="00716212">
          <w:rPr>
            <w:noProof/>
            <w:webHidden/>
          </w:rPr>
          <w:t>7</w:t>
        </w:r>
        <w:r w:rsidR="00A7237E">
          <w:rPr>
            <w:noProof/>
            <w:webHidden/>
          </w:rPr>
          <w:fldChar w:fldCharType="end"/>
        </w:r>
      </w:hyperlink>
    </w:p>
    <w:p w:rsidR="001B7707" w:rsidRDefault="00764899">
      <w:pPr>
        <w:pStyle w:val="TOC3"/>
        <w:tabs>
          <w:tab w:val="left" w:pos="1200"/>
          <w:tab w:val="right" w:leader="dot" w:pos="9017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val="sk-SK" w:eastAsia="sk-SK"/>
        </w:rPr>
      </w:pPr>
      <w:hyperlink w:anchor="_Toc370406131" w:history="1">
        <w:r w:rsidR="001B7707" w:rsidRPr="00023573">
          <w:rPr>
            <w:rStyle w:val="Hyperlink"/>
            <w:noProof/>
            <w:lang w:val="sk-SK"/>
          </w:rPr>
          <w:t>1.2.3</w:t>
        </w:r>
        <w:r w:rsidR="001B770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val="sk-SK" w:eastAsia="sk-SK"/>
          </w:rPr>
          <w:tab/>
        </w:r>
        <w:r w:rsidR="001B7707" w:rsidRPr="00023573">
          <w:rPr>
            <w:rStyle w:val="Hyperlink"/>
            <w:noProof/>
            <w:lang w:val="sk-SK"/>
          </w:rPr>
          <w:t>Ostatné pohyby</w:t>
        </w:r>
        <w:r w:rsidR="001B7707">
          <w:rPr>
            <w:noProof/>
            <w:webHidden/>
          </w:rPr>
          <w:tab/>
        </w:r>
        <w:r w:rsidR="00A7237E">
          <w:rPr>
            <w:noProof/>
            <w:webHidden/>
          </w:rPr>
          <w:fldChar w:fldCharType="begin"/>
        </w:r>
        <w:r w:rsidR="001B7707">
          <w:rPr>
            <w:noProof/>
            <w:webHidden/>
          </w:rPr>
          <w:instrText xml:space="preserve"> PAGEREF _Toc370406131 \h </w:instrText>
        </w:r>
        <w:r w:rsidR="00A7237E">
          <w:rPr>
            <w:noProof/>
            <w:webHidden/>
          </w:rPr>
        </w:r>
        <w:r w:rsidR="00A7237E">
          <w:rPr>
            <w:noProof/>
            <w:webHidden/>
          </w:rPr>
          <w:fldChar w:fldCharType="separate"/>
        </w:r>
        <w:r w:rsidR="00716212">
          <w:rPr>
            <w:noProof/>
            <w:webHidden/>
          </w:rPr>
          <w:t>7</w:t>
        </w:r>
        <w:r w:rsidR="00A7237E">
          <w:rPr>
            <w:noProof/>
            <w:webHidden/>
          </w:rPr>
          <w:fldChar w:fldCharType="end"/>
        </w:r>
      </w:hyperlink>
    </w:p>
    <w:p w:rsidR="001B7707" w:rsidRDefault="00764899">
      <w:pPr>
        <w:pStyle w:val="TOC3"/>
        <w:tabs>
          <w:tab w:val="left" w:pos="1200"/>
          <w:tab w:val="right" w:leader="dot" w:pos="9017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val="sk-SK" w:eastAsia="sk-SK"/>
        </w:rPr>
      </w:pPr>
      <w:hyperlink w:anchor="_Toc370406132" w:history="1">
        <w:r w:rsidR="001B7707" w:rsidRPr="00023573">
          <w:rPr>
            <w:rStyle w:val="Hyperlink"/>
            <w:noProof/>
            <w:lang w:val="sk-SK"/>
          </w:rPr>
          <w:t>1.2.4</w:t>
        </w:r>
        <w:r w:rsidR="001B770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val="sk-SK" w:eastAsia="sk-SK"/>
          </w:rPr>
          <w:tab/>
        </w:r>
        <w:r w:rsidR="001B7707" w:rsidRPr="00023573">
          <w:rPr>
            <w:rStyle w:val="Hyperlink"/>
            <w:noProof/>
            <w:lang w:val="sk-SK"/>
          </w:rPr>
          <w:t>Sepa Credit Transfer (SCT – SEPA prevod)</w:t>
        </w:r>
        <w:r w:rsidR="001B7707">
          <w:rPr>
            <w:noProof/>
            <w:webHidden/>
          </w:rPr>
          <w:tab/>
        </w:r>
        <w:r w:rsidR="00A7237E">
          <w:rPr>
            <w:noProof/>
            <w:webHidden/>
          </w:rPr>
          <w:fldChar w:fldCharType="begin"/>
        </w:r>
        <w:r w:rsidR="001B7707">
          <w:rPr>
            <w:noProof/>
            <w:webHidden/>
          </w:rPr>
          <w:instrText xml:space="preserve"> PAGEREF _Toc370406132 \h </w:instrText>
        </w:r>
        <w:r w:rsidR="00A7237E">
          <w:rPr>
            <w:noProof/>
            <w:webHidden/>
          </w:rPr>
        </w:r>
        <w:r w:rsidR="00A7237E">
          <w:rPr>
            <w:noProof/>
            <w:webHidden/>
          </w:rPr>
          <w:fldChar w:fldCharType="separate"/>
        </w:r>
        <w:r w:rsidR="00716212">
          <w:rPr>
            <w:noProof/>
            <w:webHidden/>
          </w:rPr>
          <w:t>8</w:t>
        </w:r>
        <w:r w:rsidR="00A7237E">
          <w:rPr>
            <w:noProof/>
            <w:webHidden/>
          </w:rPr>
          <w:fldChar w:fldCharType="end"/>
        </w:r>
      </w:hyperlink>
    </w:p>
    <w:p w:rsidR="001B7707" w:rsidRDefault="00764899">
      <w:pPr>
        <w:pStyle w:val="TOC3"/>
        <w:tabs>
          <w:tab w:val="left" w:pos="1200"/>
          <w:tab w:val="right" w:leader="dot" w:pos="9017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val="sk-SK" w:eastAsia="sk-SK"/>
        </w:rPr>
      </w:pPr>
      <w:hyperlink w:anchor="_Toc370406133" w:history="1">
        <w:r w:rsidR="001B7707" w:rsidRPr="00023573">
          <w:rPr>
            <w:rStyle w:val="Hyperlink"/>
            <w:noProof/>
            <w:lang w:val="sk-SK"/>
          </w:rPr>
          <w:t>1.2.5</w:t>
        </w:r>
        <w:r w:rsidR="001B770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val="sk-SK" w:eastAsia="sk-SK"/>
          </w:rPr>
          <w:tab/>
        </w:r>
        <w:r w:rsidR="001B7707" w:rsidRPr="00023573">
          <w:rPr>
            <w:rStyle w:val="Hyperlink"/>
            <w:noProof/>
            <w:lang w:val="sk-SK"/>
          </w:rPr>
          <w:t>Sepa Debit Direct (SDD - SEPA inkaso)</w:t>
        </w:r>
        <w:r w:rsidR="001B7707">
          <w:rPr>
            <w:noProof/>
            <w:webHidden/>
          </w:rPr>
          <w:tab/>
        </w:r>
        <w:r w:rsidR="00A7237E">
          <w:rPr>
            <w:noProof/>
            <w:webHidden/>
          </w:rPr>
          <w:fldChar w:fldCharType="begin"/>
        </w:r>
        <w:r w:rsidR="001B7707">
          <w:rPr>
            <w:noProof/>
            <w:webHidden/>
          </w:rPr>
          <w:instrText xml:space="preserve"> PAGEREF _Toc370406133 \h </w:instrText>
        </w:r>
        <w:r w:rsidR="00A7237E">
          <w:rPr>
            <w:noProof/>
            <w:webHidden/>
          </w:rPr>
        </w:r>
        <w:r w:rsidR="00A7237E">
          <w:rPr>
            <w:noProof/>
            <w:webHidden/>
          </w:rPr>
          <w:fldChar w:fldCharType="separate"/>
        </w:r>
        <w:r w:rsidR="00716212">
          <w:rPr>
            <w:noProof/>
            <w:webHidden/>
          </w:rPr>
          <w:t>9</w:t>
        </w:r>
        <w:r w:rsidR="00A7237E">
          <w:rPr>
            <w:noProof/>
            <w:webHidden/>
          </w:rPr>
          <w:fldChar w:fldCharType="end"/>
        </w:r>
      </w:hyperlink>
    </w:p>
    <w:p w:rsidR="001B7707" w:rsidRDefault="00764899">
      <w:pPr>
        <w:pStyle w:val="TOC3"/>
        <w:tabs>
          <w:tab w:val="left" w:pos="1200"/>
          <w:tab w:val="right" w:leader="dot" w:pos="9017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val="sk-SK" w:eastAsia="sk-SK"/>
        </w:rPr>
      </w:pPr>
      <w:hyperlink w:anchor="_Toc370406134" w:history="1">
        <w:r w:rsidR="001B7707" w:rsidRPr="00023573">
          <w:rPr>
            <w:rStyle w:val="Hyperlink"/>
            <w:noProof/>
            <w:lang w:val="sk-SK"/>
          </w:rPr>
          <w:t>1.2.6</w:t>
        </w:r>
        <w:r w:rsidR="001B770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val="sk-SK" w:eastAsia="sk-SK"/>
          </w:rPr>
          <w:tab/>
        </w:r>
        <w:r w:rsidR="001B7707" w:rsidRPr="00023573">
          <w:rPr>
            <w:rStyle w:val="Hyperlink"/>
            <w:noProof/>
            <w:lang w:val="sk-SK"/>
          </w:rPr>
          <w:t>Vzory</w:t>
        </w:r>
        <w:r w:rsidR="001B7707">
          <w:rPr>
            <w:noProof/>
            <w:webHidden/>
          </w:rPr>
          <w:tab/>
        </w:r>
        <w:r w:rsidR="00A7237E">
          <w:rPr>
            <w:noProof/>
            <w:webHidden/>
          </w:rPr>
          <w:fldChar w:fldCharType="begin"/>
        </w:r>
        <w:r w:rsidR="001B7707">
          <w:rPr>
            <w:noProof/>
            <w:webHidden/>
          </w:rPr>
          <w:instrText xml:space="preserve"> PAGEREF _Toc370406134 \h </w:instrText>
        </w:r>
        <w:r w:rsidR="00A7237E">
          <w:rPr>
            <w:noProof/>
            <w:webHidden/>
          </w:rPr>
        </w:r>
        <w:r w:rsidR="00A7237E">
          <w:rPr>
            <w:noProof/>
            <w:webHidden/>
          </w:rPr>
          <w:fldChar w:fldCharType="separate"/>
        </w:r>
        <w:r w:rsidR="00716212">
          <w:rPr>
            <w:noProof/>
            <w:webHidden/>
          </w:rPr>
          <w:t>10</w:t>
        </w:r>
        <w:r w:rsidR="00A7237E">
          <w:rPr>
            <w:noProof/>
            <w:webHidden/>
          </w:rPr>
          <w:fldChar w:fldCharType="end"/>
        </w:r>
      </w:hyperlink>
    </w:p>
    <w:p w:rsidR="00EB5BB9" w:rsidRPr="003C6105" w:rsidRDefault="00A7237E">
      <w:pPr>
        <w:rPr>
          <w:lang w:val="sk-SK"/>
        </w:rPr>
      </w:pPr>
      <w:r w:rsidRPr="003C6105">
        <w:rPr>
          <w:lang w:val="sk-SK"/>
        </w:rPr>
        <w:fldChar w:fldCharType="end"/>
      </w: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  <w:r w:rsidRPr="003C6105">
        <w:rPr>
          <w:lang w:val="sk-SK"/>
        </w:rPr>
        <w:t xml:space="preserve">  </w:t>
      </w:r>
    </w:p>
    <w:p w:rsidR="00EB5BB9" w:rsidRPr="003C6105" w:rsidRDefault="00EB5BB9">
      <w:pPr>
        <w:tabs>
          <w:tab w:val="left" w:pos="6960"/>
        </w:tabs>
        <w:rPr>
          <w:lang w:val="sk-SK"/>
        </w:rPr>
      </w:pPr>
    </w:p>
    <w:p w:rsidR="00EB5BB9" w:rsidRPr="003C6105" w:rsidRDefault="00EB5BB9">
      <w:pPr>
        <w:pStyle w:val="Heading1"/>
        <w:rPr>
          <w:lang w:val="sk-SK"/>
        </w:rPr>
      </w:pPr>
      <w:r w:rsidRPr="003C6105">
        <w:rPr>
          <w:lang w:val="sk-SK"/>
        </w:rPr>
        <w:br w:type="page"/>
      </w:r>
      <w:bookmarkStart w:id="1" w:name="_Toc40066829"/>
      <w:bookmarkStart w:id="2" w:name="_Ref43621425"/>
      <w:r w:rsidRPr="003C6105">
        <w:rPr>
          <w:lang w:val="sk-SK"/>
        </w:rPr>
        <w:lastRenderedPageBreak/>
        <w:t xml:space="preserve"> </w:t>
      </w:r>
      <w:bookmarkStart w:id="3" w:name="_Toc369962909"/>
      <w:bookmarkStart w:id="4" w:name="_Toc369962965"/>
      <w:bookmarkStart w:id="5" w:name="_Toc370406126"/>
      <w:r w:rsidRPr="003C6105">
        <w:rPr>
          <w:lang w:val="sk-SK"/>
        </w:rPr>
        <w:t>Správy typu MT940</w:t>
      </w:r>
      <w:bookmarkEnd w:id="1"/>
      <w:bookmarkEnd w:id="2"/>
      <w:bookmarkEnd w:id="3"/>
      <w:bookmarkEnd w:id="4"/>
      <w:bookmarkEnd w:id="5"/>
    </w:p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pStyle w:val="Heading2"/>
        <w:rPr>
          <w:lang w:val="sk-SK"/>
        </w:rPr>
      </w:pPr>
      <w:bookmarkStart w:id="6" w:name="_Toc40066830"/>
      <w:bookmarkStart w:id="7" w:name="_Toc369962910"/>
      <w:bookmarkStart w:id="8" w:name="_Toc369962966"/>
      <w:bookmarkStart w:id="9" w:name="_Toc370406127"/>
      <w:bookmarkStart w:id="10" w:name="_Toc530631380"/>
      <w:bookmarkStart w:id="11" w:name="_Ref530887184"/>
      <w:bookmarkStart w:id="12" w:name="_Toc530898192"/>
      <w:bookmarkStart w:id="13" w:name="_Toc531423010"/>
      <w:bookmarkStart w:id="14" w:name="_Toc33336531"/>
      <w:r w:rsidRPr="003C6105">
        <w:rPr>
          <w:lang w:val="sk-SK"/>
        </w:rPr>
        <w:t>Štruktúra výpisov z účtov</w:t>
      </w:r>
      <w:bookmarkEnd w:id="6"/>
      <w:bookmarkEnd w:id="7"/>
      <w:bookmarkEnd w:id="8"/>
      <w:bookmarkEnd w:id="9"/>
      <w:r w:rsidRPr="003C6105">
        <w:rPr>
          <w:lang w:val="sk-SK"/>
        </w:rPr>
        <w:t xml:space="preserve"> </w:t>
      </w:r>
      <w:bookmarkEnd w:id="10"/>
      <w:bookmarkEnd w:id="11"/>
      <w:bookmarkEnd w:id="12"/>
      <w:bookmarkEnd w:id="13"/>
      <w:bookmarkEnd w:id="14"/>
    </w:p>
    <w:p w:rsidR="00EB5BB9" w:rsidRPr="003C6105" w:rsidRDefault="00EB5BB9">
      <w:pPr>
        <w:rPr>
          <w:lang w:val="sk-SK"/>
        </w:rPr>
      </w:pPr>
      <w:r w:rsidRPr="003C6105">
        <w:rPr>
          <w:lang w:val="sk-SK"/>
        </w:rPr>
        <w:t>Formát súboru</w:t>
      </w:r>
      <w:r w:rsidR="00E37B0A" w:rsidRPr="003C6105">
        <w:rPr>
          <w:lang w:val="sk-SK"/>
        </w:rPr>
        <w:t xml:space="preserve"> *.STA</w:t>
      </w:r>
      <w:r w:rsidRPr="003C6105">
        <w:rPr>
          <w:lang w:val="sk-SK"/>
        </w:rPr>
        <w:t xml:space="preserve"> pre výpisy z účtov založený na formáte Swiftovej správy MT940. </w:t>
      </w:r>
    </w:p>
    <w:p w:rsidR="00EB5BB9" w:rsidRPr="003C6105" w:rsidRDefault="00EB5BB9">
      <w:pPr>
        <w:rPr>
          <w:lang w:val="sk-SK"/>
        </w:rPr>
      </w:pPr>
      <w:r w:rsidRPr="003C6105">
        <w:rPr>
          <w:lang w:val="sk-SK"/>
        </w:rPr>
        <w:t xml:space="preserve">Súbor nemá hlavičku a obsahuje jeden alebo viac výpisov. Jeden logický výpis z účtov môže mať jednu alebo viac strán (listov). </w:t>
      </w:r>
    </w:p>
    <w:p w:rsidR="00EB5BB9" w:rsidRDefault="00EB5BB9">
      <w:pPr>
        <w:rPr>
          <w:bCs/>
          <w:lang w:val="sk-SK"/>
        </w:rPr>
      </w:pPr>
      <w:r w:rsidRPr="003C6105">
        <w:rPr>
          <w:bCs/>
          <w:lang w:val="sk-SK"/>
        </w:rPr>
        <w:t xml:space="preserve">Nasledujúce tabuľky popisujú štruktúru záhlavia a textový blok výpisu. </w:t>
      </w:r>
    </w:p>
    <w:p w:rsidR="006F286E" w:rsidRDefault="00FB5E48">
      <w:pPr>
        <w:rPr>
          <w:bCs/>
          <w:lang w:val="sk-SK"/>
        </w:rPr>
      </w:pPr>
      <w:r>
        <w:rPr>
          <w:rFonts w:ascii="Times New Roman" w:hAnsi="Times New Roman" w:cs="Times New Roman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150495</wp:posOffset>
                </wp:positionV>
                <wp:extent cx="161925" cy="161925"/>
                <wp:effectExtent l="9525" t="9525" r="9525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4F4DD" id="Rectangle 4" o:spid="_x0000_s1026" style="position:absolute;margin-left:.75pt;margin-top:11.85pt;width:12.7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" fillcolor="yellow"/>
            </w:pict>
          </mc:Fallback>
        </mc:AlternateContent>
      </w:r>
    </w:p>
    <w:p w:rsidR="006F286E" w:rsidRPr="006F286E" w:rsidRDefault="006F286E" w:rsidP="006F286E">
      <w:pPr>
        <w:pStyle w:val="ListParagraph"/>
        <w:numPr>
          <w:ilvl w:val="0"/>
          <w:numId w:val="6"/>
        </w:numPr>
        <w:tabs>
          <w:tab w:val="left" w:pos="720"/>
        </w:tabs>
        <w:spacing w:line="-240" w:lineRule="auto"/>
        <w:jc w:val="both"/>
        <w:rPr>
          <w:b/>
          <w:lang w:val="sk-SK"/>
        </w:rPr>
      </w:pPr>
      <w:r w:rsidRPr="006F286E">
        <w:rPr>
          <w:rFonts w:ascii="Times New Roman" w:hAnsi="Times New Roman" w:cs="Times New Roman"/>
          <w:lang w:val="sk-SK"/>
        </w:rPr>
        <w:t>Zmeny oproti predošlej verzii</w:t>
      </w:r>
    </w:p>
    <w:p w:rsidR="006F286E" w:rsidRPr="003C6105" w:rsidRDefault="006F286E">
      <w:pPr>
        <w:rPr>
          <w:bCs/>
          <w:lang w:val="sk-SK"/>
        </w:rPr>
      </w:pPr>
    </w:p>
    <w:p w:rsidR="00EB5BB9" w:rsidRPr="003C6105" w:rsidRDefault="00EB5BB9">
      <w:pPr>
        <w:rPr>
          <w:lang w:val="sk-SK"/>
        </w:rPr>
      </w:pPr>
    </w:p>
    <w:p w:rsidR="00EB5BB9" w:rsidRPr="003C6105" w:rsidRDefault="00DB7E94">
      <w:pPr>
        <w:tabs>
          <w:tab w:val="left" w:pos="720"/>
        </w:tabs>
        <w:spacing w:line="-240" w:lineRule="auto"/>
        <w:jc w:val="both"/>
        <w:rPr>
          <w:b/>
          <w:lang w:val="sk-SK"/>
        </w:rPr>
      </w:pPr>
      <w:r w:rsidRPr="003C6105">
        <w:rPr>
          <w:b/>
          <w:lang w:val="sk-SK"/>
        </w:rPr>
        <w:t>Záhlavie výpisu</w:t>
      </w:r>
    </w:p>
    <w:p w:rsidR="00DB7E94" w:rsidRPr="003C6105" w:rsidRDefault="00C566FB">
      <w:pPr>
        <w:tabs>
          <w:tab w:val="left" w:pos="720"/>
        </w:tabs>
        <w:spacing w:line="-240" w:lineRule="auto"/>
        <w:jc w:val="both"/>
        <w:rPr>
          <w:b/>
          <w:sz w:val="18"/>
          <w:lang w:val="sk-SK"/>
        </w:rPr>
      </w:pPr>
      <w:r w:rsidRPr="003C6105">
        <w:rPr>
          <w:b/>
          <w:sz w:val="18"/>
          <w:lang w:val="sk-SK"/>
        </w:rPr>
        <w:t>Záhlavie j</w:t>
      </w:r>
      <w:r w:rsidR="00DB7E94" w:rsidRPr="003C6105">
        <w:rPr>
          <w:b/>
          <w:sz w:val="18"/>
          <w:lang w:val="sk-SK"/>
        </w:rPr>
        <w:t>e konštantn</w:t>
      </w:r>
      <w:r w:rsidRPr="003C6105">
        <w:rPr>
          <w:b/>
          <w:sz w:val="18"/>
          <w:lang w:val="sk-SK"/>
        </w:rPr>
        <w:t>é</w:t>
      </w:r>
      <w:r w:rsidR="00DB7E94" w:rsidRPr="003C6105">
        <w:rPr>
          <w:b/>
          <w:sz w:val="18"/>
          <w:lang w:val="sk-SK"/>
        </w:rPr>
        <w:t xml:space="preserve"> a má nasledujúci obsah:</w:t>
      </w:r>
    </w:p>
    <w:p w:rsidR="00DB7E94" w:rsidRPr="003C6105" w:rsidRDefault="00DB7E94">
      <w:pPr>
        <w:tabs>
          <w:tab w:val="left" w:pos="720"/>
        </w:tabs>
        <w:spacing w:line="-240" w:lineRule="auto"/>
        <w:jc w:val="both"/>
        <w:rPr>
          <w:b/>
          <w:sz w:val="18"/>
          <w:lang w:val="sk-SK"/>
        </w:rPr>
      </w:pPr>
      <w:r w:rsidRPr="003C6105">
        <w:rPr>
          <w:lang w:val="es-ES"/>
        </w:rPr>
        <w:t>{1:F01CEKOSKBXAXXX0000000000}{2:I940009903112240N 020}{4</w:t>
      </w:r>
    </w:p>
    <w:p w:rsidR="00DB7E94" w:rsidRPr="003C6105" w:rsidRDefault="00DB7E94">
      <w:pPr>
        <w:tabs>
          <w:tab w:val="left" w:pos="720"/>
        </w:tabs>
        <w:spacing w:line="-240" w:lineRule="auto"/>
        <w:jc w:val="both"/>
        <w:rPr>
          <w:b/>
          <w:sz w:val="18"/>
          <w:lang w:val="sk-SK"/>
        </w:rPr>
      </w:pPr>
    </w:p>
    <w:p w:rsidR="00DB7E94" w:rsidRPr="003C6105" w:rsidRDefault="00DB7E94">
      <w:pPr>
        <w:tabs>
          <w:tab w:val="left" w:pos="720"/>
        </w:tabs>
        <w:spacing w:line="-240" w:lineRule="auto"/>
        <w:jc w:val="both"/>
        <w:rPr>
          <w:sz w:val="18"/>
          <w:lang w:val="sk-SK"/>
        </w:rPr>
      </w:pPr>
    </w:p>
    <w:p w:rsidR="006E6C6F" w:rsidRDefault="006D7A65" w:rsidP="006E6C6F">
      <w:pPr>
        <w:rPr>
          <w:color w:val="FF0000"/>
          <w:lang w:val="sk-SK"/>
        </w:rPr>
      </w:pPr>
      <w:r w:rsidRPr="00455D05">
        <w:rPr>
          <w:b/>
          <w:color w:val="FF0000"/>
          <w:lang w:val="sk-SK"/>
        </w:rPr>
        <w:t xml:space="preserve">!! Upozornenie: </w:t>
      </w:r>
      <w:r w:rsidR="006E6C6F" w:rsidRPr="00455D05">
        <w:rPr>
          <w:b/>
          <w:color w:val="FF0000"/>
          <w:lang w:val="sk-SK"/>
        </w:rPr>
        <w:t>S</w:t>
      </w:r>
      <w:r w:rsidR="000C21DE" w:rsidRPr="00455D05">
        <w:rPr>
          <w:b/>
          <w:color w:val="FF0000"/>
          <w:lang w:val="sk-SK"/>
        </w:rPr>
        <w:t>ú</w:t>
      </w:r>
      <w:r w:rsidR="006E6C6F" w:rsidRPr="00455D05">
        <w:rPr>
          <w:b/>
          <w:color w:val="FF0000"/>
          <w:lang w:val="sk-SK"/>
        </w:rPr>
        <w:t>bor m</w:t>
      </w:r>
      <w:r w:rsidR="000C21DE" w:rsidRPr="00455D05">
        <w:rPr>
          <w:b/>
          <w:color w:val="FF0000"/>
          <w:lang w:val="sk-SK"/>
        </w:rPr>
        <w:t>ô</w:t>
      </w:r>
      <w:r w:rsidR="006E6C6F" w:rsidRPr="00455D05">
        <w:rPr>
          <w:b/>
          <w:color w:val="FF0000"/>
          <w:lang w:val="sk-SK"/>
        </w:rPr>
        <w:t>že obsahova</w:t>
      </w:r>
      <w:r w:rsidR="000C21DE" w:rsidRPr="00455D05">
        <w:rPr>
          <w:b/>
          <w:color w:val="FF0000"/>
          <w:lang w:val="sk-SK"/>
        </w:rPr>
        <w:t>ť</w:t>
      </w:r>
      <w:r w:rsidR="006E6C6F" w:rsidRPr="00455D05">
        <w:rPr>
          <w:b/>
          <w:color w:val="FF0000"/>
          <w:lang w:val="sk-SK"/>
        </w:rPr>
        <w:t xml:space="preserve"> inform</w:t>
      </w:r>
      <w:r w:rsidR="000C21DE" w:rsidRPr="00455D05">
        <w:rPr>
          <w:b/>
          <w:color w:val="FF0000"/>
          <w:lang w:val="sk-SK"/>
        </w:rPr>
        <w:t>á</w:t>
      </w:r>
      <w:r w:rsidR="006E6C6F" w:rsidRPr="00455D05">
        <w:rPr>
          <w:b/>
          <w:color w:val="FF0000"/>
          <w:lang w:val="sk-SK"/>
        </w:rPr>
        <w:t>c</w:t>
      </w:r>
      <w:r w:rsidR="000C21DE" w:rsidRPr="00455D05">
        <w:rPr>
          <w:b/>
          <w:color w:val="FF0000"/>
          <w:lang w:val="sk-SK"/>
        </w:rPr>
        <w:t>i</w:t>
      </w:r>
      <w:r w:rsidR="006E6C6F" w:rsidRPr="00455D05">
        <w:rPr>
          <w:b/>
          <w:color w:val="FF0000"/>
          <w:lang w:val="sk-SK"/>
        </w:rPr>
        <w:t>e, kt</w:t>
      </w:r>
      <w:r w:rsidR="000C21DE" w:rsidRPr="00455D05">
        <w:rPr>
          <w:b/>
          <w:color w:val="FF0000"/>
          <w:lang w:val="sk-SK"/>
        </w:rPr>
        <w:t>o</w:t>
      </w:r>
      <w:r w:rsidR="006E6C6F" w:rsidRPr="00455D05">
        <w:rPr>
          <w:b/>
          <w:color w:val="FF0000"/>
          <w:lang w:val="sk-SK"/>
        </w:rPr>
        <w:t xml:space="preserve">ré </w:t>
      </w:r>
      <w:r w:rsidR="002D09C0">
        <w:rPr>
          <w:b/>
          <w:color w:val="FF0000"/>
          <w:lang w:val="sk-SK"/>
        </w:rPr>
        <w:t xml:space="preserve">nemusia súvisieť s účtovnými položkami výpisu. </w:t>
      </w:r>
      <w:r w:rsidR="006E6C6F" w:rsidRPr="00455D05">
        <w:rPr>
          <w:color w:val="FF0000"/>
          <w:lang w:val="sk-SK"/>
        </w:rPr>
        <w:t xml:space="preserve"> T</w:t>
      </w:r>
      <w:r w:rsidR="000C21DE" w:rsidRPr="00455D05">
        <w:rPr>
          <w:color w:val="FF0000"/>
          <w:lang w:val="sk-SK"/>
        </w:rPr>
        <w:t>ie</w:t>
      </w:r>
      <w:r w:rsidR="006E6C6F" w:rsidRPr="00455D05">
        <w:rPr>
          <w:color w:val="FF0000"/>
          <w:lang w:val="sk-SK"/>
        </w:rPr>
        <w:t>to inform</w:t>
      </w:r>
      <w:r w:rsidR="000C21DE" w:rsidRPr="00455D05">
        <w:rPr>
          <w:color w:val="FF0000"/>
          <w:lang w:val="sk-SK"/>
        </w:rPr>
        <w:t>á</w:t>
      </w:r>
      <w:r w:rsidR="006E6C6F" w:rsidRPr="00455D05">
        <w:rPr>
          <w:color w:val="FF0000"/>
          <w:lang w:val="sk-SK"/>
        </w:rPr>
        <w:t>c</w:t>
      </w:r>
      <w:r w:rsidR="000C21DE" w:rsidRPr="00455D05">
        <w:rPr>
          <w:color w:val="FF0000"/>
          <w:lang w:val="sk-SK"/>
        </w:rPr>
        <w:t>i</w:t>
      </w:r>
      <w:r w:rsidR="006E6C6F" w:rsidRPr="00455D05">
        <w:rPr>
          <w:color w:val="FF0000"/>
          <w:lang w:val="sk-SK"/>
        </w:rPr>
        <w:t>e</w:t>
      </w:r>
      <w:r w:rsidR="002D09C0">
        <w:rPr>
          <w:color w:val="FF0000"/>
          <w:lang w:val="sk-SK"/>
        </w:rPr>
        <w:t xml:space="preserve"> je potrebné </w:t>
      </w:r>
      <w:r w:rsidR="006E6C6F" w:rsidRPr="00455D05">
        <w:rPr>
          <w:color w:val="FF0000"/>
          <w:lang w:val="sk-SK"/>
        </w:rPr>
        <w:t>p</w:t>
      </w:r>
      <w:r w:rsidR="000C21DE" w:rsidRPr="00455D05">
        <w:rPr>
          <w:color w:val="FF0000"/>
          <w:lang w:val="sk-SK"/>
        </w:rPr>
        <w:t>r</w:t>
      </w:r>
      <w:r w:rsidR="006E6C6F" w:rsidRPr="00455D05">
        <w:rPr>
          <w:color w:val="FF0000"/>
          <w:lang w:val="sk-SK"/>
        </w:rPr>
        <w:t xml:space="preserve">i </w:t>
      </w:r>
      <w:r w:rsidR="000C21DE" w:rsidRPr="00455D05">
        <w:rPr>
          <w:color w:val="FF0000"/>
          <w:lang w:val="sk-SK"/>
        </w:rPr>
        <w:t>s</w:t>
      </w:r>
      <w:r w:rsidR="006E6C6F" w:rsidRPr="00455D05">
        <w:rPr>
          <w:color w:val="FF0000"/>
          <w:lang w:val="sk-SK"/>
        </w:rPr>
        <w:t>pracová</w:t>
      </w:r>
      <w:r w:rsidR="000C21DE" w:rsidRPr="00455D05">
        <w:rPr>
          <w:color w:val="FF0000"/>
          <w:lang w:val="sk-SK"/>
        </w:rPr>
        <w:t>va</w:t>
      </w:r>
      <w:r w:rsidR="006E6C6F" w:rsidRPr="00455D05">
        <w:rPr>
          <w:color w:val="FF0000"/>
          <w:lang w:val="sk-SK"/>
        </w:rPr>
        <w:t>ní s</w:t>
      </w:r>
      <w:r w:rsidR="000C21DE" w:rsidRPr="00455D05">
        <w:rPr>
          <w:color w:val="FF0000"/>
          <w:lang w:val="sk-SK"/>
        </w:rPr>
        <w:t>ú</w:t>
      </w:r>
      <w:r w:rsidR="006E6C6F" w:rsidRPr="00455D05">
        <w:rPr>
          <w:color w:val="FF0000"/>
          <w:lang w:val="sk-SK"/>
        </w:rPr>
        <w:t>boru do IS ignor</w:t>
      </w:r>
      <w:r w:rsidR="002D09C0">
        <w:rPr>
          <w:color w:val="FF0000"/>
          <w:lang w:val="sk-SK"/>
        </w:rPr>
        <w:t xml:space="preserve">ovať. </w:t>
      </w:r>
      <w:r w:rsidR="006E6C6F" w:rsidRPr="00455D05">
        <w:rPr>
          <w:color w:val="FF0000"/>
          <w:lang w:val="sk-SK"/>
        </w:rPr>
        <w:t xml:space="preserve"> Výpisy z účtu začínaj</w:t>
      </w:r>
      <w:r w:rsidR="000C21DE" w:rsidRPr="00455D05">
        <w:rPr>
          <w:color w:val="FF0000"/>
          <w:lang w:val="sk-SK"/>
        </w:rPr>
        <w:t>ú</w:t>
      </w:r>
      <w:r w:rsidR="006E6C6F" w:rsidRPr="00455D05">
        <w:rPr>
          <w:color w:val="FF0000"/>
          <w:lang w:val="sk-SK"/>
        </w:rPr>
        <w:t xml:space="preserve"> po</w:t>
      </w:r>
      <w:r w:rsidR="000C21DE" w:rsidRPr="00455D05">
        <w:rPr>
          <w:color w:val="FF0000"/>
          <w:lang w:val="sk-SK"/>
        </w:rPr>
        <w:t>ľo</w:t>
      </w:r>
      <w:r w:rsidR="006E6C6F" w:rsidRPr="00455D05">
        <w:rPr>
          <w:color w:val="FF0000"/>
          <w:lang w:val="sk-SK"/>
        </w:rPr>
        <w:t>m :20: a konč</w:t>
      </w:r>
      <w:r w:rsidR="00837120" w:rsidRPr="00455D05">
        <w:rPr>
          <w:color w:val="FF0000"/>
          <w:lang w:val="sk-SK"/>
        </w:rPr>
        <w:t>ia</w:t>
      </w:r>
      <w:r w:rsidR="006E6C6F" w:rsidRPr="00455D05">
        <w:rPr>
          <w:color w:val="FF0000"/>
          <w:lang w:val="sk-SK"/>
        </w:rPr>
        <w:t xml:space="preserve"> po</w:t>
      </w:r>
      <w:r w:rsidR="000C21DE" w:rsidRPr="00455D05">
        <w:rPr>
          <w:color w:val="FF0000"/>
          <w:lang w:val="sk-SK"/>
        </w:rPr>
        <w:t>ľo</w:t>
      </w:r>
      <w:r w:rsidR="006E6C6F" w:rsidRPr="00455D05">
        <w:rPr>
          <w:color w:val="FF0000"/>
          <w:lang w:val="sk-SK"/>
        </w:rPr>
        <w:t xml:space="preserve">m :62F:. </w:t>
      </w:r>
    </w:p>
    <w:p w:rsidR="00B1627D" w:rsidRPr="00B1627D" w:rsidRDefault="00B1627D" w:rsidP="006E6C6F">
      <w:pPr>
        <w:rPr>
          <w:color w:val="FF0000"/>
          <w:sz w:val="4"/>
          <w:lang w:val="sk-SK"/>
        </w:rPr>
      </w:pPr>
    </w:p>
    <w:p w:rsidR="00B1627D" w:rsidRPr="00B1627D" w:rsidRDefault="00B1627D">
      <w:pPr>
        <w:tabs>
          <w:tab w:val="left" w:pos="720"/>
        </w:tabs>
        <w:spacing w:line="-240" w:lineRule="auto"/>
        <w:jc w:val="both"/>
        <w:rPr>
          <w:b/>
          <w:sz w:val="2"/>
          <w:lang w:val="sk-SK"/>
        </w:rPr>
      </w:pPr>
    </w:p>
    <w:p w:rsidR="007C25FF" w:rsidRDefault="007C25FF">
      <w:pPr>
        <w:tabs>
          <w:tab w:val="left" w:pos="720"/>
        </w:tabs>
        <w:spacing w:line="-240" w:lineRule="auto"/>
        <w:jc w:val="both"/>
        <w:rPr>
          <w:b/>
          <w:lang w:val="sk-SK"/>
        </w:rPr>
      </w:pPr>
      <w:r>
        <w:rPr>
          <w:b/>
          <w:lang w:val="sk-SK"/>
        </w:rPr>
        <w:t>Typy položiek na výpise</w:t>
      </w:r>
      <w:r w:rsidR="00BE0172">
        <w:rPr>
          <w:b/>
          <w:lang w:val="sk-SK"/>
        </w:rPr>
        <w:t xml:space="preserve"> (subpole 1 v poli :86:)</w:t>
      </w:r>
    </w:p>
    <w:p w:rsidR="007C25FF" w:rsidRDefault="007C25FF">
      <w:pPr>
        <w:tabs>
          <w:tab w:val="left" w:pos="720"/>
        </w:tabs>
        <w:spacing w:line="-240" w:lineRule="auto"/>
        <w:jc w:val="both"/>
        <w:rPr>
          <w:b/>
          <w:lang w:val="sk-SK"/>
        </w:rPr>
      </w:pPr>
    </w:p>
    <w:p w:rsidR="00BE0172" w:rsidRPr="00BE0172" w:rsidRDefault="00BE0172">
      <w:pPr>
        <w:tabs>
          <w:tab w:val="left" w:pos="720"/>
        </w:tabs>
        <w:spacing w:line="-240" w:lineRule="auto"/>
        <w:jc w:val="both"/>
        <w:rPr>
          <w:lang w:val="sk-SK"/>
        </w:rPr>
      </w:pPr>
      <w:r w:rsidRPr="00BE0172">
        <w:rPr>
          <w:lang w:val="sk-SK"/>
        </w:rPr>
        <w:t>030</w:t>
      </w:r>
      <w:r w:rsidRPr="00BE0172">
        <w:rPr>
          <w:lang w:val="sk-SK"/>
        </w:rPr>
        <w:tab/>
        <w:t>Zahraničný platobný styk</w:t>
      </w:r>
    </w:p>
    <w:p w:rsidR="00BE0172" w:rsidRPr="00BE0172" w:rsidRDefault="00BE0172">
      <w:pPr>
        <w:tabs>
          <w:tab w:val="left" w:pos="720"/>
        </w:tabs>
        <w:spacing w:line="-240" w:lineRule="auto"/>
        <w:jc w:val="both"/>
        <w:rPr>
          <w:lang w:val="sk-SK"/>
        </w:rPr>
      </w:pPr>
      <w:r w:rsidRPr="00BE0172">
        <w:rPr>
          <w:lang w:val="sk-SK"/>
        </w:rPr>
        <w:t>040</w:t>
      </w:r>
      <w:r w:rsidRPr="00BE0172">
        <w:rPr>
          <w:lang w:val="sk-SK"/>
        </w:rPr>
        <w:tab/>
        <w:t>Ostatné typy transakcií</w:t>
      </w:r>
    </w:p>
    <w:p w:rsidR="00BE0172" w:rsidRPr="00BE0172" w:rsidRDefault="00BE0172">
      <w:pPr>
        <w:tabs>
          <w:tab w:val="left" w:pos="720"/>
        </w:tabs>
        <w:spacing w:line="-240" w:lineRule="auto"/>
        <w:jc w:val="both"/>
        <w:rPr>
          <w:lang w:val="sk-SK"/>
        </w:rPr>
      </w:pPr>
      <w:r w:rsidRPr="00BE0172">
        <w:rPr>
          <w:lang w:val="sk-SK"/>
        </w:rPr>
        <w:t>105</w:t>
      </w:r>
      <w:r w:rsidRPr="00BE0172">
        <w:rPr>
          <w:lang w:val="sk-SK"/>
        </w:rPr>
        <w:tab/>
        <w:t>SEPA inkaso (SDD)</w:t>
      </w:r>
    </w:p>
    <w:p w:rsidR="00BE0172" w:rsidRPr="00BE0172" w:rsidRDefault="00BE0172" w:rsidP="00BE0172">
      <w:pPr>
        <w:tabs>
          <w:tab w:val="left" w:pos="720"/>
        </w:tabs>
        <w:spacing w:line="-240" w:lineRule="auto"/>
        <w:jc w:val="both"/>
        <w:rPr>
          <w:lang w:val="sk-SK"/>
        </w:rPr>
      </w:pPr>
      <w:r w:rsidRPr="00BE0172">
        <w:rPr>
          <w:lang w:val="sk-SK"/>
        </w:rPr>
        <w:t>111</w:t>
      </w:r>
      <w:r w:rsidRPr="00BE0172">
        <w:rPr>
          <w:lang w:val="sk-SK"/>
        </w:rPr>
        <w:tab/>
        <w:t>Domáci platobný styk</w:t>
      </w:r>
    </w:p>
    <w:p w:rsidR="00BE0172" w:rsidRPr="00BE0172" w:rsidRDefault="00BE0172" w:rsidP="00BE0172">
      <w:pPr>
        <w:tabs>
          <w:tab w:val="left" w:pos="720"/>
        </w:tabs>
        <w:spacing w:line="-240" w:lineRule="auto"/>
        <w:jc w:val="both"/>
        <w:rPr>
          <w:lang w:val="sk-SK"/>
        </w:rPr>
      </w:pPr>
      <w:r w:rsidRPr="00BE0172">
        <w:rPr>
          <w:lang w:val="sk-SK"/>
        </w:rPr>
        <w:t>115</w:t>
      </w:r>
      <w:r w:rsidRPr="00BE0172">
        <w:rPr>
          <w:lang w:val="sk-SK"/>
        </w:rPr>
        <w:tab/>
        <w:t>SEPA prevod (SCT)</w:t>
      </w:r>
    </w:p>
    <w:p w:rsidR="00BE0172" w:rsidRDefault="00BE0172">
      <w:pPr>
        <w:tabs>
          <w:tab w:val="left" w:pos="720"/>
        </w:tabs>
        <w:spacing w:line="-240" w:lineRule="auto"/>
        <w:jc w:val="both"/>
        <w:rPr>
          <w:b/>
          <w:lang w:val="sk-SK"/>
        </w:rPr>
      </w:pPr>
    </w:p>
    <w:p w:rsidR="007C25FF" w:rsidRDefault="007C25FF">
      <w:pPr>
        <w:tabs>
          <w:tab w:val="left" w:pos="720"/>
        </w:tabs>
        <w:spacing w:line="-240" w:lineRule="auto"/>
        <w:jc w:val="both"/>
        <w:rPr>
          <w:b/>
          <w:lang w:val="sk-SK"/>
        </w:rPr>
      </w:pPr>
    </w:p>
    <w:p w:rsidR="00FC6813" w:rsidRPr="003C6105" w:rsidRDefault="00E37B0A">
      <w:pPr>
        <w:tabs>
          <w:tab w:val="left" w:pos="720"/>
        </w:tabs>
        <w:spacing w:line="-240" w:lineRule="auto"/>
        <w:jc w:val="both"/>
        <w:rPr>
          <w:b/>
          <w:lang w:val="sk-SK"/>
        </w:rPr>
      </w:pPr>
      <w:r w:rsidRPr="003C6105">
        <w:rPr>
          <w:b/>
          <w:lang w:val="sk-SK"/>
        </w:rPr>
        <w:t>Textový blok</w:t>
      </w:r>
    </w:p>
    <w:p w:rsidR="00FC6813" w:rsidRPr="003C6105" w:rsidRDefault="00FC6813">
      <w:pPr>
        <w:tabs>
          <w:tab w:val="left" w:pos="720"/>
        </w:tabs>
        <w:spacing w:line="-240" w:lineRule="auto"/>
        <w:jc w:val="both"/>
        <w:rPr>
          <w:sz w:val="18"/>
          <w:lang w:val="sk-SK"/>
        </w:rPr>
      </w:pPr>
    </w:p>
    <w:p w:rsidR="00EB5BB9" w:rsidRPr="003C6105" w:rsidRDefault="00EB5BB9">
      <w:pPr>
        <w:tabs>
          <w:tab w:val="left" w:pos="720"/>
        </w:tabs>
        <w:spacing w:line="-240" w:lineRule="auto"/>
        <w:jc w:val="both"/>
        <w:rPr>
          <w:lang w:val="sk-SK"/>
        </w:rPr>
      </w:pPr>
      <w:r w:rsidRPr="003C6105">
        <w:rPr>
          <w:lang w:val="sk-SK"/>
        </w:rPr>
        <w:t>Výpis z účtu vo vnútri súboru má v “Textovom bloku” túto štruktúru:</w:t>
      </w:r>
    </w:p>
    <w:p w:rsidR="00EB5BB9" w:rsidRPr="003C6105" w:rsidRDefault="00EB5BB9">
      <w:pPr>
        <w:tabs>
          <w:tab w:val="left" w:pos="720"/>
        </w:tabs>
        <w:jc w:val="both"/>
        <w:rPr>
          <w:b/>
          <w:sz w:val="18"/>
          <w:lang w:val="sk-SK"/>
        </w:rPr>
      </w:pPr>
    </w:p>
    <w:p w:rsidR="00EB5BB9" w:rsidRPr="003C6105" w:rsidRDefault="00EB5BB9">
      <w:pPr>
        <w:tabs>
          <w:tab w:val="left" w:pos="720"/>
        </w:tabs>
        <w:jc w:val="both"/>
        <w:rPr>
          <w:b/>
          <w:sz w:val="18"/>
          <w:lang w:val="sk-SK"/>
        </w:rPr>
      </w:pPr>
      <w:r w:rsidRPr="003C6105">
        <w:rPr>
          <w:b/>
          <w:sz w:val="18"/>
          <w:lang w:val="sk-SK"/>
        </w:rPr>
        <w:t>Význam jednotlivých stĺpcov:</w:t>
      </w:r>
    </w:p>
    <w:p w:rsidR="00EB5BB9" w:rsidRPr="003C6105" w:rsidRDefault="00EB5BB9">
      <w:pPr>
        <w:tabs>
          <w:tab w:val="left" w:pos="720"/>
        </w:tabs>
        <w:jc w:val="both"/>
        <w:rPr>
          <w:sz w:val="18"/>
          <w:lang w:val="sk-SK"/>
        </w:rPr>
      </w:pPr>
    </w:p>
    <w:p w:rsidR="00EB5BB9" w:rsidRPr="003C6105" w:rsidRDefault="00EB5BB9">
      <w:pPr>
        <w:tabs>
          <w:tab w:val="left" w:pos="851"/>
          <w:tab w:val="left" w:pos="1418"/>
        </w:tabs>
        <w:jc w:val="both"/>
        <w:rPr>
          <w:sz w:val="18"/>
          <w:lang w:val="sk-SK"/>
        </w:rPr>
      </w:pPr>
      <w:r w:rsidRPr="003C6105">
        <w:rPr>
          <w:b/>
          <w:sz w:val="18"/>
          <w:lang w:val="sk-SK"/>
        </w:rPr>
        <w:t>M / O</w:t>
      </w:r>
      <w:r w:rsidRPr="003C6105">
        <w:rPr>
          <w:b/>
          <w:sz w:val="18"/>
          <w:lang w:val="sk-SK"/>
        </w:rPr>
        <w:tab/>
      </w:r>
      <w:r w:rsidRPr="003C6105">
        <w:rPr>
          <w:sz w:val="18"/>
          <w:lang w:val="sk-SK"/>
        </w:rPr>
        <w:t>=</w:t>
      </w:r>
      <w:r w:rsidRPr="003C6105">
        <w:rPr>
          <w:sz w:val="18"/>
          <w:lang w:val="sk-SK"/>
        </w:rPr>
        <w:tab/>
        <w:t>valencia poľa</w:t>
      </w:r>
    </w:p>
    <w:p w:rsidR="00EB5BB9" w:rsidRPr="003C6105" w:rsidRDefault="00EB5BB9">
      <w:pPr>
        <w:tabs>
          <w:tab w:val="left" w:pos="851"/>
          <w:tab w:val="left" w:pos="1418"/>
          <w:tab w:val="left" w:pos="1702"/>
          <w:tab w:val="left" w:pos="1985"/>
        </w:tabs>
        <w:jc w:val="both"/>
        <w:rPr>
          <w:sz w:val="18"/>
          <w:lang w:val="sk-SK"/>
        </w:rPr>
      </w:pPr>
      <w:r w:rsidRPr="003C6105">
        <w:rPr>
          <w:b/>
          <w:sz w:val="18"/>
          <w:lang w:val="sk-SK"/>
        </w:rPr>
        <w:tab/>
      </w:r>
      <w:r w:rsidRPr="003C6105">
        <w:rPr>
          <w:sz w:val="18"/>
          <w:lang w:val="sk-SK"/>
        </w:rPr>
        <w:tab/>
        <w:t>M</w:t>
      </w:r>
      <w:r w:rsidRPr="003C6105">
        <w:rPr>
          <w:sz w:val="18"/>
          <w:lang w:val="sk-SK"/>
        </w:rPr>
        <w:tab/>
        <w:t>=</w:t>
      </w:r>
      <w:r w:rsidRPr="003C6105">
        <w:rPr>
          <w:sz w:val="18"/>
          <w:lang w:val="sk-SK"/>
        </w:rPr>
        <w:tab/>
        <w:t xml:space="preserve">povinné pole </w:t>
      </w:r>
    </w:p>
    <w:p w:rsidR="00EB5BB9" w:rsidRPr="003C6105" w:rsidRDefault="00EB5BB9">
      <w:pPr>
        <w:tabs>
          <w:tab w:val="left" w:pos="851"/>
          <w:tab w:val="left" w:pos="1418"/>
          <w:tab w:val="left" w:pos="1702"/>
          <w:tab w:val="left" w:pos="1985"/>
        </w:tabs>
        <w:jc w:val="both"/>
        <w:rPr>
          <w:sz w:val="18"/>
          <w:lang w:val="sk-SK"/>
        </w:rPr>
      </w:pPr>
      <w:r w:rsidRPr="003C6105">
        <w:rPr>
          <w:b/>
          <w:sz w:val="18"/>
          <w:lang w:val="sk-SK"/>
        </w:rPr>
        <w:tab/>
      </w:r>
      <w:r w:rsidRPr="003C6105">
        <w:rPr>
          <w:sz w:val="18"/>
          <w:lang w:val="sk-SK"/>
        </w:rPr>
        <w:tab/>
        <w:t>O</w:t>
      </w:r>
      <w:r w:rsidRPr="003C6105">
        <w:rPr>
          <w:sz w:val="18"/>
          <w:lang w:val="sk-SK"/>
        </w:rPr>
        <w:tab/>
        <w:t>=  voliteľné pole</w:t>
      </w:r>
    </w:p>
    <w:p w:rsidR="00EB5BB9" w:rsidRPr="003C6105" w:rsidRDefault="00EB5BB9">
      <w:pPr>
        <w:tabs>
          <w:tab w:val="left" w:pos="851"/>
          <w:tab w:val="left" w:pos="1418"/>
          <w:tab w:val="left" w:pos="1702"/>
          <w:tab w:val="left" w:pos="1985"/>
        </w:tabs>
        <w:jc w:val="both"/>
        <w:rPr>
          <w:sz w:val="18"/>
          <w:lang w:val="sk-SK"/>
        </w:rPr>
      </w:pPr>
      <w:r w:rsidRPr="003C6105">
        <w:rPr>
          <w:b/>
          <w:sz w:val="18"/>
          <w:lang w:val="sk-SK"/>
        </w:rPr>
        <w:t>D / F</w:t>
      </w:r>
      <w:r w:rsidRPr="003C6105">
        <w:rPr>
          <w:b/>
          <w:sz w:val="18"/>
          <w:lang w:val="sk-SK"/>
        </w:rPr>
        <w:tab/>
      </w:r>
      <w:r w:rsidRPr="003C6105">
        <w:rPr>
          <w:sz w:val="18"/>
          <w:lang w:val="sk-SK"/>
        </w:rPr>
        <w:t>=</w:t>
      </w:r>
      <w:r w:rsidRPr="003C6105">
        <w:rPr>
          <w:sz w:val="18"/>
          <w:lang w:val="sk-SK"/>
        </w:rPr>
        <w:tab/>
        <w:t>dĺžka a formát poľa</w:t>
      </w:r>
    </w:p>
    <w:p w:rsidR="00EB5BB9" w:rsidRPr="003C6105" w:rsidRDefault="00EB5BB9">
      <w:pPr>
        <w:tabs>
          <w:tab w:val="left" w:pos="851"/>
          <w:tab w:val="left" w:pos="1418"/>
          <w:tab w:val="left" w:pos="1702"/>
          <w:tab w:val="left" w:pos="1985"/>
        </w:tabs>
        <w:jc w:val="both"/>
        <w:rPr>
          <w:sz w:val="18"/>
          <w:lang w:val="sk-SK"/>
        </w:rPr>
      </w:pPr>
      <w:r w:rsidRPr="003C6105">
        <w:rPr>
          <w:b/>
          <w:sz w:val="18"/>
          <w:lang w:val="sk-SK"/>
        </w:rPr>
        <w:tab/>
      </w:r>
      <w:r w:rsidRPr="003C6105">
        <w:rPr>
          <w:sz w:val="18"/>
          <w:lang w:val="sk-SK"/>
        </w:rPr>
        <w:tab/>
        <w:t>n</w:t>
      </w:r>
      <w:r w:rsidRPr="003C6105">
        <w:rPr>
          <w:sz w:val="18"/>
          <w:lang w:val="sk-SK"/>
        </w:rPr>
        <w:tab/>
        <w:t>=</w:t>
      </w:r>
      <w:r w:rsidRPr="003C6105">
        <w:rPr>
          <w:sz w:val="18"/>
          <w:lang w:val="sk-SK"/>
        </w:rPr>
        <w:tab/>
        <w:t>numerická 0 - 9</w:t>
      </w:r>
    </w:p>
    <w:p w:rsidR="00EB5BB9" w:rsidRPr="003C6105" w:rsidRDefault="00EB5BB9">
      <w:pPr>
        <w:tabs>
          <w:tab w:val="left" w:pos="851"/>
          <w:tab w:val="left" w:pos="1418"/>
          <w:tab w:val="left" w:pos="1702"/>
          <w:tab w:val="left" w:pos="1985"/>
        </w:tabs>
        <w:jc w:val="both"/>
        <w:rPr>
          <w:sz w:val="18"/>
          <w:lang w:val="sk-SK"/>
        </w:rPr>
      </w:pPr>
      <w:r w:rsidRPr="003C6105">
        <w:rPr>
          <w:sz w:val="18"/>
          <w:lang w:val="sk-SK"/>
        </w:rPr>
        <w:tab/>
      </w:r>
      <w:r w:rsidRPr="003C6105">
        <w:rPr>
          <w:sz w:val="18"/>
          <w:lang w:val="sk-SK"/>
        </w:rPr>
        <w:tab/>
        <w:t>a</w:t>
      </w:r>
      <w:r w:rsidRPr="003C6105">
        <w:rPr>
          <w:sz w:val="18"/>
          <w:lang w:val="sk-SK"/>
        </w:rPr>
        <w:tab/>
        <w:t>=</w:t>
      </w:r>
      <w:r w:rsidRPr="003C6105">
        <w:rPr>
          <w:sz w:val="18"/>
          <w:lang w:val="sk-SK"/>
        </w:rPr>
        <w:tab/>
        <w:t>a</w:t>
      </w:r>
      <w:r w:rsidR="006E0A0D">
        <w:rPr>
          <w:sz w:val="18"/>
          <w:lang w:val="sk-SK"/>
        </w:rPr>
        <w:t>lfanumerická (</w:t>
      </w:r>
      <w:r w:rsidR="006E0A0D" w:rsidRPr="006E0A0D">
        <w:rPr>
          <w:sz w:val="18"/>
          <w:highlight w:val="yellow"/>
          <w:lang w:val="sk-SK"/>
        </w:rPr>
        <w:t>aj špeciálne znaky</w:t>
      </w:r>
      <w:r w:rsidR="006E0A0D">
        <w:rPr>
          <w:sz w:val="18"/>
          <w:lang w:val="sk-SK"/>
        </w:rPr>
        <w:t>)</w:t>
      </w:r>
    </w:p>
    <w:p w:rsidR="00EB5BB9" w:rsidRPr="003C6105" w:rsidRDefault="00EB5BB9">
      <w:pPr>
        <w:tabs>
          <w:tab w:val="left" w:pos="851"/>
          <w:tab w:val="left" w:pos="1418"/>
          <w:tab w:val="left" w:pos="1702"/>
          <w:tab w:val="left" w:pos="1985"/>
        </w:tabs>
        <w:jc w:val="both"/>
        <w:rPr>
          <w:sz w:val="18"/>
          <w:lang w:val="sk-SK"/>
        </w:rPr>
      </w:pPr>
      <w:r w:rsidRPr="003C6105">
        <w:rPr>
          <w:sz w:val="18"/>
          <w:lang w:val="sk-SK"/>
        </w:rPr>
        <w:tab/>
      </w:r>
      <w:r w:rsidRPr="003C6105">
        <w:rPr>
          <w:sz w:val="18"/>
          <w:lang w:val="sk-SK"/>
        </w:rPr>
        <w:tab/>
        <w:t>P</w:t>
      </w:r>
      <w:r w:rsidRPr="003C6105">
        <w:rPr>
          <w:sz w:val="18"/>
          <w:lang w:val="sk-SK"/>
        </w:rPr>
        <w:tab/>
        <w:t>=</w:t>
      </w:r>
      <w:r w:rsidRPr="003C6105">
        <w:rPr>
          <w:sz w:val="18"/>
          <w:lang w:val="sk-SK"/>
        </w:rPr>
        <w:tab/>
        <w:t>pevná dĺžka poľa</w:t>
      </w:r>
    </w:p>
    <w:p w:rsidR="00EB5BB9" w:rsidRPr="003C6105" w:rsidRDefault="00EB5BB9">
      <w:pPr>
        <w:tabs>
          <w:tab w:val="left" w:pos="851"/>
          <w:tab w:val="left" w:pos="1418"/>
          <w:tab w:val="left" w:pos="1702"/>
          <w:tab w:val="left" w:pos="1985"/>
        </w:tabs>
        <w:jc w:val="both"/>
        <w:rPr>
          <w:sz w:val="18"/>
          <w:lang w:val="sk-SK"/>
        </w:rPr>
      </w:pPr>
      <w:r w:rsidRPr="003C6105">
        <w:rPr>
          <w:sz w:val="18"/>
          <w:lang w:val="sk-SK"/>
        </w:rPr>
        <w:tab/>
      </w:r>
      <w:r w:rsidRPr="003C6105">
        <w:rPr>
          <w:sz w:val="18"/>
          <w:lang w:val="sk-SK"/>
        </w:rPr>
        <w:tab/>
        <w:t>V</w:t>
      </w:r>
      <w:r w:rsidRPr="003C6105">
        <w:rPr>
          <w:sz w:val="18"/>
          <w:lang w:val="sk-SK"/>
        </w:rPr>
        <w:tab/>
        <w:t>=</w:t>
      </w:r>
      <w:r w:rsidRPr="003C6105">
        <w:rPr>
          <w:sz w:val="18"/>
          <w:lang w:val="sk-SK"/>
        </w:rPr>
        <w:tab/>
        <w:t>variabilná dĺžka poľa</w:t>
      </w:r>
    </w:p>
    <w:p w:rsidR="00EB5BB9" w:rsidRPr="003C6105" w:rsidRDefault="00EB5BB9">
      <w:pPr>
        <w:tabs>
          <w:tab w:val="left" w:pos="851"/>
          <w:tab w:val="left" w:pos="1418"/>
          <w:tab w:val="left" w:pos="1702"/>
          <w:tab w:val="left" w:pos="1985"/>
        </w:tabs>
        <w:jc w:val="both"/>
        <w:rPr>
          <w:sz w:val="18"/>
          <w:lang w:val="sk-SK"/>
        </w:rPr>
      </w:pPr>
    </w:p>
    <w:p w:rsidR="00EB5BB9" w:rsidRPr="003C6105" w:rsidRDefault="00EB5BB9">
      <w:pPr>
        <w:tabs>
          <w:tab w:val="left" w:pos="720"/>
        </w:tabs>
        <w:spacing w:line="-240" w:lineRule="auto"/>
        <w:jc w:val="both"/>
        <w:rPr>
          <w:sz w:val="18"/>
          <w:lang w:val="sk-SK"/>
        </w:rPr>
      </w:pPr>
    </w:p>
    <w:p w:rsidR="00EB5BB9" w:rsidRPr="003C6105" w:rsidRDefault="00EB5BB9">
      <w:pPr>
        <w:tabs>
          <w:tab w:val="left" w:pos="720"/>
        </w:tabs>
        <w:spacing w:line="-240" w:lineRule="auto"/>
        <w:jc w:val="both"/>
        <w:rPr>
          <w:sz w:val="18"/>
          <w:lang w:val="sk-SK"/>
        </w:rPr>
      </w:pPr>
    </w:p>
    <w:tbl>
      <w:tblPr>
        <w:tblW w:w="6332" w:type="dxa"/>
        <w:tblInd w:w="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5"/>
        <w:gridCol w:w="567"/>
        <w:gridCol w:w="850"/>
      </w:tblGrid>
      <w:tr w:rsidR="00EB5BB9" w:rsidRPr="003C6105">
        <w:trPr>
          <w:cantSplit/>
        </w:trPr>
        <w:tc>
          <w:tcPr>
            <w:tcW w:w="4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Popis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M / O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D / F</w:t>
            </w:r>
          </w:p>
        </w:tc>
      </w:tr>
    </w:tbl>
    <w:p w:rsidR="00EB5BB9" w:rsidRPr="003C6105" w:rsidRDefault="00EB5BB9">
      <w:pPr>
        <w:jc w:val="both"/>
        <w:rPr>
          <w:sz w:val="18"/>
          <w:lang w:val="sk-SK"/>
        </w:rPr>
      </w:pPr>
    </w:p>
    <w:tbl>
      <w:tblPr>
        <w:tblW w:w="6332" w:type="dxa"/>
        <w:tblInd w:w="7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5"/>
        <w:gridCol w:w="521"/>
        <w:gridCol w:w="896"/>
      </w:tblGrid>
      <w:tr w:rsidR="00EB5BB9" w:rsidRPr="003C6105">
        <w:trPr>
          <w:cantSplit/>
        </w:trPr>
        <w:tc>
          <w:tcPr>
            <w:tcW w:w="49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b/>
                <w:sz w:val="18"/>
                <w:lang w:val="sk-SK"/>
              </w:rPr>
              <w:t>&lt;CR&gt;&lt;LF&gt;:20: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Referencia 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Používa sa vnútorná štruktúra: dátum v tvare ddm</w:t>
            </w:r>
            <w:r w:rsidR="00A10E78">
              <w:rPr>
                <w:sz w:val="18"/>
                <w:lang w:val="sk-SK"/>
              </w:rPr>
              <w:t>m</w:t>
            </w:r>
            <w:r w:rsidRPr="003C6105">
              <w:rPr>
                <w:sz w:val="18"/>
                <w:lang w:val="sk-SK"/>
              </w:rPr>
              <w:t>mrr  a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frekvencia  (DAILY,</w:t>
            </w:r>
            <w:r w:rsidR="007C25FF">
              <w:t xml:space="preserve"> </w:t>
            </w:r>
            <w:r w:rsidR="007C25FF" w:rsidRPr="007C25FF">
              <w:rPr>
                <w:sz w:val="18"/>
                <w:lang w:val="sk-SK"/>
              </w:rPr>
              <w:t>WEEKLY, MONTHLY</w:t>
            </w:r>
            <w:r w:rsidR="007C25FF">
              <w:rPr>
                <w:sz w:val="18"/>
                <w:lang w:val="sk-SK"/>
              </w:rPr>
              <w:t>)</w:t>
            </w:r>
            <w:r w:rsidRPr="003C6105">
              <w:rPr>
                <w:sz w:val="18"/>
                <w:lang w:val="sk-SK"/>
              </w:rPr>
              <w:t xml:space="preserve"> </w:t>
            </w:r>
          </w:p>
          <w:p w:rsidR="00D75F66" w:rsidRPr="003C6105" w:rsidRDefault="00D75F66" w:rsidP="00D75F66">
            <w:pPr>
              <w:rPr>
                <w:sz w:val="18"/>
                <w:szCs w:val="18"/>
                <w:lang w:val="sk-SK"/>
              </w:rPr>
            </w:pPr>
            <w:r w:rsidRPr="003C6105">
              <w:rPr>
                <w:sz w:val="18"/>
                <w:szCs w:val="18"/>
                <w:lang w:val="sk-SK"/>
              </w:rPr>
              <w:t>Mesiac sa v dátume uvádza vo znakovom formáte . Ide o prvé 3 písmená anglického názvu mesiaca:</w:t>
            </w:r>
          </w:p>
          <w:p w:rsidR="00D75F66" w:rsidRPr="003C6105" w:rsidRDefault="00D75F66" w:rsidP="00D75F66">
            <w:pPr>
              <w:rPr>
                <w:sz w:val="18"/>
                <w:szCs w:val="18"/>
              </w:rPr>
            </w:pPr>
            <w:r w:rsidRPr="003C6105">
              <w:rPr>
                <w:sz w:val="18"/>
                <w:szCs w:val="18"/>
              </w:rPr>
              <w:t>JAN, FEB, MAR, APR, MAY, JUN, JUL, AUG, SEP, OCT, NOV, DEC</w:t>
            </w:r>
          </w:p>
          <w:p w:rsidR="00E37B0A" w:rsidRPr="003C6105" w:rsidRDefault="00E37B0A" w:rsidP="00D75F66">
            <w:pPr>
              <w:rPr>
                <w:sz w:val="18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M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4 a P</w:t>
            </w:r>
          </w:p>
          <w:p w:rsidR="00EB5BB9" w:rsidRPr="003C6105" w:rsidRDefault="00EB5BB9">
            <w:pPr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16 a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lastRenderedPageBreak/>
              <w:t xml:space="preserve"> &lt;CR&gt;&lt;LF&gt;:21: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Ďalšia referencia 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Nepoužíva sa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O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4 a P</w:t>
            </w:r>
          </w:p>
          <w:p w:rsidR="00EB5BB9" w:rsidRPr="003C6105" w:rsidRDefault="00EB5BB9">
            <w:pPr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16 a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&lt;CR&gt;&lt;LF&gt;:25: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>Popis účtu</w:t>
            </w:r>
          </w:p>
          <w:p w:rsidR="00EB5BB9" w:rsidRPr="003C6105" w:rsidRDefault="00EB5BB9">
            <w:pPr>
              <w:rPr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 xml:space="preserve"> </w:t>
            </w:r>
            <w:r w:rsidRPr="003C6105">
              <w:rPr>
                <w:sz w:val="18"/>
                <w:lang w:val="sk-SK"/>
              </w:rPr>
              <w:t>číslo banky / č. účtu</w:t>
            </w:r>
          </w:p>
          <w:p w:rsidR="00BB3CE0" w:rsidRPr="003C6105" w:rsidRDefault="00BB3CE0" w:rsidP="00BB3CE0">
            <w:pPr>
              <w:rPr>
                <w:sz w:val="18"/>
                <w:szCs w:val="18"/>
                <w:lang w:val="sk-SK"/>
              </w:rPr>
            </w:pPr>
            <w:r w:rsidRPr="003C6105">
              <w:rPr>
                <w:sz w:val="18"/>
                <w:szCs w:val="18"/>
                <w:lang w:val="sk-SK"/>
              </w:rPr>
              <w:t>Pre tuzemské účty je číslo účtu v ABO formáte.</w:t>
            </w:r>
          </w:p>
          <w:p w:rsidR="00BB3CE0" w:rsidRPr="003C6105" w:rsidRDefault="00BB3CE0" w:rsidP="00BB3CE0">
            <w:pPr>
              <w:rPr>
                <w:sz w:val="18"/>
                <w:szCs w:val="18"/>
                <w:lang w:val="sk-SK"/>
              </w:rPr>
            </w:pPr>
            <w:r w:rsidRPr="003C6105">
              <w:rPr>
                <w:sz w:val="18"/>
                <w:szCs w:val="18"/>
                <w:lang w:val="sk-SK"/>
              </w:rPr>
              <w:t xml:space="preserve">Pre cudzomenové účty v transakčnom systéme IBIS sa používá tzv MC tvar v štruktúre: </w:t>
            </w:r>
          </w:p>
          <w:p w:rsidR="00BB3CE0" w:rsidRPr="003C6105" w:rsidRDefault="00BB3CE0" w:rsidP="00BB3CE0">
            <w:pPr>
              <w:rPr>
                <w:sz w:val="18"/>
                <w:szCs w:val="18"/>
                <w:lang w:val="sk-SK"/>
              </w:rPr>
            </w:pPr>
            <w:r w:rsidRPr="003C6105">
              <w:rPr>
                <w:sz w:val="18"/>
                <w:szCs w:val="18"/>
                <w:lang w:val="sk-SK"/>
              </w:rPr>
              <w:t>bb000000iiiiiiii -16 číslic, z toho bb znamená číslo IBIS pobočky, potom nasleduje šesť núl,  iiiiiiii znamená číslo účtu v tvare IBIS.</w:t>
            </w:r>
          </w:p>
          <w:p w:rsidR="00D75F66" w:rsidRPr="003C6105" w:rsidRDefault="00BB3CE0" w:rsidP="00BB3CE0">
            <w:pPr>
              <w:rPr>
                <w:bCs/>
                <w:sz w:val="18"/>
                <w:lang w:val="sk-SK"/>
              </w:rPr>
            </w:pPr>
            <w:r w:rsidRPr="003C6105">
              <w:rPr>
                <w:sz w:val="18"/>
                <w:szCs w:val="18"/>
              </w:rPr>
              <w:t>Príklad: 0000000000501163, 1600000024711010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M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Cs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4 a P</w:t>
            </w:r>
          </w:p>
          <w:p w:rsidR="00EB5BB9" w:rsidRPr="003C6105" w:rsidRDefault="00EB5BB9">
            <w:pPr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35 a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&lt;CR&gt;&lt;LF&gt;:28C: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>Číslo výpisu</w:t>
            </w:r>
          </w:p>
          <w:p w:rsidR="00EB5BB9" w:rsidRPr="003C6105" w:rsidRDefault="00EB5BB9">
            <w:pPr>
              <w:rPr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 xml:space="preserve"> Č</w:t>
            </w:r>
            <w:r w:rsidRPr="003C6105">
              <w:rPr>
                <w:sz w:val="18"/>
                <w:lang w:val="sk-SK"/>
              </w:rPr>
              <w:t xml:space="preserve">íslo výpisu / číslo strany  (číslo výpisu - vedúce nuly, </w:t>
            </w:r>
          </w:p>
          <w:p w:rsidR="00EB5BB9" w:rsidRPr="003C6105" w:rsidRDefault="00EB5BB9">
            <w:pPr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 číslo strany bez ved. núl)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M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315"/>
                <w:tab w:val="center" w:pos="562"/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5 a P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5 n P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/</w:t>
            </w:r>
          </w:p>
          <w:p w:rsidR="00EB5BB9" w:rsidRPr="003C6105" w:rsidRDefault="00EB5BB9">
            <w:pPr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5 n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 </w:t>
            </w:r>
            <w:r w:rsidRPr="003C6105">
              <w:rPr>
                <w:b/>
                <w:sz w:val="18"/>
                <w:lang w:val="sk-SK"/>
              </w:rPr>
              <w:t>&lt;CR&gt;&lt;LF&gt;:60x: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>kde x = typ salda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 xml:space="preserve"> x = </w:t>
            </w:r>
            <w:r w:rsidRPr="003C6105">
              <w:rPr>
                <w:b/>
                <w:sz w:val="18"/>
                <w:lang w:val="sk-SK"/>
              </w:rPr>
              <w:t>F</w:t>
            </w:r>
            <w:r w:rsidRPr="003C6105">
              <w:rPr>
                <w:bCs/>
                <w:sz w:val="18"/>
                <w:lang w:val="sk-SK"/>
              </w:rPr>
              <w:t xml:space="preserve"> pre počiatočné saldo,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 xml:space="preserve"> x = </w:t>
            </w:r>
            <w:r w:rsidRPr="003C6105">
              <w:rPr>
                <w:b/>
                <w:sz w:val="18"/>
                <w:lang w:val="sk-SK"/>
              </w:rPr>
              <w:t>M</w:t>
            </w:r>
            <w:r w:rsidRPr="003C6105">
              <w:rPr>
                <w:bCs/>
                <w:sz w:val="18"/>
                <w:lang w:val="sk-SK"/>
              </w:rPr>
              <w:t xml:space="preserve"> pre medzisúčet (ak má výpis viac strán)     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5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1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</w:t>
            </w:r>
            <w:r w:rsidRPr="003C6105">
              <w:rPr>
                <w:iCs/>
                <w:sz w:val="18"/>
                <w:lang w:val="sk-SK"/>
              </w:rPr>
              <w:t xml:space="preserve">Znamienko salda , </w:t>
            </w:r>
            <w:r w:rsidRPr="003C6105">
              <w:rPr>
                <w:b/>
                <w:bCs/>
                <w:iCs/>
                <w:sz w:val="18"/>
                <w:lang w:val="sk-SK"/>
              </w:rPr>
              <w:t>C</w:t>
            </w:r>
            <w:r w:rsidRPr="003C6105">
              <w:rPr>
                <w:iCs/>
                <w:sz w:val="18"/>
                <w:lang w:val="sk-SK"/>
              </w:rPr>
              <w:t xml:space="preserve"> = kredit, </w:t>
            </w:r>
            <w:r w:rsidRPr="003C6105">
              <w:rPr>
                <w:b/>
                <w:bCs/>
                <w:iCs/>
                <w:sz w:val="18"/>
                <w:lang w:val="sk-SK"/>
              </w:rPr>
              <w:t>D</w:t>
            </w:r>
            <w:r w:rsidRPr="003C6105">
              <w:rPr>
                <w:iCs/>
                <w:sz w:val="18"/>
                <w:lang w:val="sk-SK"/>
              </w:rPr>
              <w:t xml:space="preserve"> = debet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2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Dátum  salda vo formáte RRMMDD</w:t>
            </w:r>
          </w:p>
          <w:p w:rsidR="00312DA0" w:rsidRPr="003C6105" w:rsidRDefault="00312DA0" w:rsidP="00312DA0">
            <w:pPr>
              <w:rPr>
                <w:sz w:val="18"/>
                <w:szCs w:val="18"/>
                <w:lang w:val="es-ES"/>
              </w:rPr>
            </w:pPr>
            <w:r w:rsidRPr="003C6105">
              <w:rPr>
                <w:sz w:val="18"/>
                <w:szCs w:val="18"/>
                <w:lang w:val="sk-SK"/>
              </w:rPr>
              <w:t xml:space="preserve">Obsah poľa vychádza z charakteru poľa – východzí stav. </w:t>
            </w:r>
            <w:r w:rsidRPr="003C6105">
              <w:rPr>
                <w:sz w:val="18"/>
                <w:szCs w:val="18"/>
                <w:lang w:val="es-ES"/>
              </w:rPr>
              <w:t>Preto pre pole  60F dátum salda znamená štartovací dátum výpisu.</w:t>
            </w:r>
          </w:p>
          <w:p w:rsidR="00312DA0" w:rsidRPr="003C6105" w:rsidRDefault="00312DA0" w:rsidP="00312DA0">
            <w:pPr>
              <w:rPr>
                <w:sz w:val="18"/>
                <w:lang w:val="es-ES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rPr>
                <w:sz w:val="18"/>
                <w:lang w:val="sk-SK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6 n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3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ISO-kód meny salda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3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Subpole 4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Čiastka salda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15 n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 </w:t>
            </w:r>
            <w:r w:rsidRPr="003C6105">
              <w:rPr>
                <w:b/>
                <w:sz w:val="18"/>
                <w:lang w:val="sk-SK"/>
              </w:rPr>
              <w:t>&lt;CR&gt;&lt;LF&gt;:61: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>riadok pohybu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4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1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Dátum  </w:t>
            </w:r>
            <w:r w:rsidR="00FB6E22" w:rsidRPr="00FB6E22">
              <w:rPr>
                <w:b/>
                <w:sz w:val="18"/>
                <w:lang w:val="sk-SK"/>
              </w:rPr>
              <w:t>splatnosti</w:t>
            </w:r>
            <w:r w:rsidRPr="003C6105">
              <w:rPr>
                <w:sz w:val="18"/>
                <w:lang w:val="sk-SK"/>
              </w:rPr>
              <w:t xml:space="preserve"> vo formáte RRMMDD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6 n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2 :</w:t>
            </w:r>
          </w:p>
          <w:p w:rsidR="00312DA0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Dátum  </w:t>
            </w:r>
            <w:r w:rsidR="00FB6E22" w:rsidRPr="00FB6E22">
              <w:rPr>
                <w:b/>
                <w:sz w:val="18"/>
                <w:lang w:val="sk-SK"/>
              </w:rPr>
              <w:t>zaúčtovania</w:t>
            </w:r>
            <w:r w:rsidR="00FB6E22">
              <w:rPr>
                <w:sz w:val="18"/>
                <w:lang w:val="sk-SK"/>
              </w:rPr>
              <w:t xml:space="preserve"> </w:t>
            </w:r>
            <w:r w:rsidRPr="003C6105">
              <w:rPr>
                <w:sz w:val="18"/>
                <w:lang w:val="sk-SK"/>
              </w:rPr>
              <w:t>vo formáte MMDD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4 n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3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typ zaúčtovania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C = kredit, D = debet, RC = storno kredit, RD = storno debet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2 a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Subpole 4 :</w:t>
            </w:r>
          </w:p>
          <w:p w:rsidR="00312DA0" w:rsidRPr="003C6105" w:rsidRDefault="00EB5BB9">
            <w:pPr>
              <w:tabs>
                <w:tab w:val="left" w:pos="720"/>
                <w:tab w:val="center" w:pos="2429"/>
                <w:tab w:val="left" w:pos="288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Druh meny</w:t>
            </w:r>
          </w:p>
          <w:p w:rsidR="00EB5BB9" w:rsidRPr="003C6105" w:rsidRDefault="00312DA0">
            <w:pPr>
              <w:tabs>
                <w:tab w:val="left" w:pos="720"/>
                <w:tab w:val="center" w:pos="2429"/>
                <w:tab w:val="left" w:pos="288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Toto nepovinné pole Banka nevyp</w:t>
            </w:r>
            <w:r w:rsidR="004304E5" w:rsidRPr="003C6105">
              <w:rPr>
                <w:sz w:val="18"/>
                <w:lang w:val="sk-SK"/>
              </w:rPr>
              <w:t>ĺ</w:t>
            </w:r>
            <w:r w:rsidRPr="003C6105">
              <w:rPr>
                <w:sz w:val="18"/>
                <w:lang w:val="sk-SK"/>
              </w:rPr>
              <w:t>ňa.</w:t>
            </w:r>
            <w:r w:rsidR="00EB5BB9" w:rsidRPr="003C6105">
              <w:rPr>
                <w:sz w:val="18"/>
                <w:lang w:val="sk-SK"/>
              </w:rPr>
              <w:tab/>
            </w:r>
            <w:r w:rsidR="00EB5BB9" w:rsidRPr="003C6105">
              <w:rPr>
                <w:sz w:val="18"/>
                <w:lang w:val="sk-SK"/>
              </w:rPr>
              <w:tab/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 a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Subpole 5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Čiastka pohybu (bez ved. núl, s des. čiarkou)</w:t>
            </w:r>
            <w:r w:rsidR="000111E2" w:rsidRPr="003C6105">
              <w:rPr>
                <w:sz w:val="18"/>
                <w:lang w:val="sk-SK"/>
              </w:rPr>
              <w:t xml:space="preserve"> v mene účtu, tzn. Prepočítané, ak je mena účtu odlišná od meny platby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15 n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Subpole 6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Textový  kľúč</w:t>
            </w:r>
          </w:p>
          <w:p w:rsidR="00312DA0" w:rsidRPr="003C6105" w:rsidRDefault="007F018F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C14FA7">
              <w:rPr>
                <w:color w:val="000000"/>
                <w:sz w:val="18"/>
                <w:szCs w:val="18"/>
                <w:lang w:eastAsia="sk-SK"/>
              </w:rPr>
              <w:t xml:space="preserve">Vypĺňa sa textom: FMSC pre TPS (domáci platobný styk), </w:t>
            </w:r>
            <w:r>
              <w:rPr>
                <w:color w:val="000000"/>
                <w:sz w:val="18"/>
                <w:szCs w:val="18"/>
                <w:lang w:eastAsia="sk-SK"/>
              </w:rPr>
              <w:t>p</w:t>
            </w:r>
            <w:r w:rsidRPr="00C14FA7">
              <w:rPr>
                <w:color w:val="000000"/>
                <w:sz w:val="18"/>
                <w:szCs w:val="18"/>
                <w:lang w:eastAsia="sk-SK"/>
              </w:rPr>
              <w:t xml:space="preserve">re SCT </w:t>
            </w:r>
            <w:r w:rsidRPr="00C14FA7">
              <w:rPr>
                <w:b/>
                <w:bCs/>
                <w:color w:val="000000"/>
                <w:sz w:val="18"/>
                <w:szCs w:val="18"/>
                <w:lang w:eastAsia="sk-SK"/>
              </w:rPr>
              <w:t>NTRF</w:t>
            </w:r>
            <w:r>
              <w:rPr>
                <w:b/>
                <w:bCs/>
                <w:color w:val="000000"/>
                <w:sz w:val="18"/>
                <w:szCs w:val="18"/>
                <w:lang w:eastAsia="sk-SK"/>
              </w:rPr>
              <w:t>,</w:t>
            </w:r>
            <w:r w:rsidR="007C25FF">
              <w:rPr>
                <w:b/>
                <w:bCs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7C25FF" w:rsidRPr="007C25FF">
              <w:rPr>
                <w:bCs/>
                <w:color w:val="000000"/>
                <w:sz w:val="18"/>
                <w:szCs w:val="18"/>
                <w:lang w:eastAsia="sk-SK"/>
              </w:rPr>
              <w:t>pre SDD</w:t>
            </w:r>
            <w:r w:rsidR="007C25FF">
              <w:rPr>
                <w:b/>
                <w:bCs/>
                <w:color w:val="000000"/>
                <w:sz w:val="18"/>
                <w:szCs w:val="18"/>
                <w:lang w:eastAsia="sk-SK"/>
              </w:rPr>
              <w:t xml:space="preserve"> NDDT</w:t>
            </w:r>
            <w:r w:rsidR="007C25FF">
              <w:rPr>
                <w:color w:val="000000"/>
                <w:sz w:val="18"/>
                <w:szCs w:val="18"/>
                <w:lang w:eastAsia="sk-SK"/>
              </w:rPr>
              <w:t xml:space="preserve">, </w:t>
            </w:r>
            <w:r w:rsidRPr="00C14FA7">
              <w:rPr>
                <w:color w:val="000000"/>
                <w:sz w:val="18"/>
                <w:szCs w:val="18"/>
                <w:lang w:eastAsia="sk-SK"/>
              </w:rPr>
              <w:t>pre ostatné pohyby sa uvádza text NMSC.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4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Subpole 7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Referencia klienta</w:t>
            </w:r>
          </w:p>
          <w:p w:rsidR="00EB5BB9" w:rsidRPr="007C25FF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="00312DA0" w:rsidRPr="003C6105">
              <w:rPr>
                <w:sz w:val="18"/>
                <w:lang w:val="sk-SK"/>
              </w:rPr>
              <w:t xml:space="preserve">Pokiaľ nie je, uvedie sa </w:t>
            </w:r>
            <w:r w:rsidR="007C25FF">
              <w:rPr>
                <w:sz w:val="18"/>
                <w:lang w:val="sk-SK"/>
              </w:rPr>
              <w:t xml:space="preserve">pre SCT a SDD NONREF, pre ostatné typy platieb </w:t>
            </w:r>
            <w:r w:rsidR="00312DA0" w:rsidRPr="003C6105">
              <w:rPr>
                <w:sz w:val="18"/>
                <w:lang w:val="sk-SK"/>
              </w:rPr>
              <w:t>jedna medzera.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16 a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lastRenderedPageBreak/>
              <w:t xml:space="preserve"> Subpole 8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Cs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//B</w:t>
            </w:r>
            <w:r w:rsidRPr="003C6105">
              <w:rPr>
                <w:iCs/>
                <w:sz w:val="18"/>
                <w:lang w:val="sk-SK"/>
              </w:rPr>
              <w:t>ankové referenci</w:t>
            </w:r>
            <w:r w:rsidR="00312DA0" w:rsidRPr="003C6105">
              <w:rPr>
                <w:iCs/>
                <w:sz w:val="18"/>
                <w:lang w:val="sk-SK"/>
              </w:rPr>
              <w:t>a</w:t>
            </w:r>
            <w:r w:rsidRPr="003C6105">
              <w:rPr>
                <w:sz w:val="18"/>
                <w:lang w:val="sk-SK"/>
              </w:rPr>
              <w:t xml:space="preserve"> (číslo transakcie</w:t>
            </w:r>
            <w:r w:rsidR="00312DA0" w:rsidRPr="003C6105">
              <w:rPr>
                <w:sz w:val="18"/>
                <w:lang w:val="sk-SK"/>
              </w:rPr>
              <w:t xml:space="preserve"> – identifikátor platby v transakčnom systéme.</w:t>
            </w:r>
            <w:r w:rsidRPr="003C6105">
              <w:rPr>
                <w:sz w:val="18"/>
                <w:lang w:val="sk-SK"/>
              </w:rPr>
              <w:t>)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16 a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&lt;CRLF&gt;Subpole 9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/Dodatočné informácie pre pohyby z</w:t>
            </w:r>
            <w:r w:rsidRPr="003C6105">
              <w:rPr>
                <w:sz w:val="16"/>
                <w:szCs w:val="18"/>
                <w:lang w:val="sk-SK"/>
              </w:rPr>
              <w:t xml:space="preserve"> </w:t>
            </w:r>
            <w:r w:rsidRPr="003C6105">
              <w:rPr>
                <w:sz w:val="18"/>
                <w:szCs w:val="18"/>
                <w:lang w:val="sk-SK"/>
              </w:rPr>
              <w:t>iného peňažného ústavu v rámci TPS</w:t>
            </w:r>
          </w:p>
          <w:p w:rsidR="00EB5BB9" w:rsidRPr="003C6105" w:rsidRDefault="00EB5BB9">
            <w:pPr>
              <w:rPr>
                <w:bCs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>pozícia 2-28  bankové referencie správy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 xml:space="preserve"> pozícia 29-34 </w:t>
            </w:r>
            <w:r w:rsidRPr="003C6105">
              <w:rPr>
                <w:iCs/>
                <w:sz w:val="18"/>
                <w:lang w:val="sk-SK"/>
              </w:rPr>
              <w:t xml:space="preserve">Dátum odpísania z protiúčtu </w:t>
            </w:r>
            <w:r w:rsidRPr="003C6105">
              <w:rPr>
                <w:sz w:val="18"/>
                <w:lang w:val="sk-SK"/>
              </w:rPr>
              <w:t>RRMMDD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alebo</w:t>
            </w:r>
          </w:p>
          <w:p w:rsidR="007F018F" w:rsidRDefault="007F018F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C14FA7">
              <w:rPr>
                <w:b/>
                <w:bCs/>
                <w:color w:val="000000"/>
                <w:sz w:val="18"/>
                <w:szCs w:val="18"/>
                <w:lang w:eastAsia="sk-SK"/>
              </w:rPr>
              <w:t>/OCMT/XXXNNNNNNNN</w:t>
            </w:r>
            <w:r>
              <w:rPr>
                <w:b/>
                <w:bCs/>
                <w:color w:val="000000"/>
                <w:sz w:val="18"/>
                <w:szCs w:val="18"/>
                <w:lang w:eastAsia="sk-SK"/>
              </w:rPr>
              <w:t>N</w:t>
            </w:r>
            <w:r w:rsidRPr="00C14FA7">
              <w:rPr>
                <w:b/>
                <w:bCs/>
                <w:color w:val="000000"/>
                <w:sz w:val="18"/>
                <w:szCs w:val="18"/>
                <w:lang w:eastAsia="sk-SK"/>
              </w:rPr>
              <w:t>,NN</w:t>
            </w:r>
            <w:r w:rsidRPr="003C6105">
              <w:rPr>
                <w:sz w:val="18"/>
                <w:lang w:val="sk-SK"/>
              </w:rPr>
              <w:t xml:space="preserve"> 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kde </w:t>
            </w:r>
          </w:p>
          <w:p w:rsidR="00EB5BB9" w:rsidRPr="003C6105" w:rsidRDefault="00EB5BB9">
            <w:pPr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/OCMT/ kľúčové slovo,</w:t>
            </w:r>
          </w:p>
          <w:p w:rsidR="00EB5BB9" w:rsidRPr="003C6105" w:rsidRDefault="00EB5BB9">
            <w:pPr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="007F018F" w:rsidRPr="00C14FA7">
              <w:rPr>
                <w:b/>
                <w:bCs/>
                <w:color w:val="000000"/>
                <w:sz w:val="18"/>
                <w:szCs w:val="18"/>
                <w:lang w:eastAsia="sk-SK"/>
              </w:rPr>
              <w:t>XXX ISO kód meny</w:t>
            </w:r>
            <w:r w:rsidR="007F018F">
              <w:rPr>
                <w:b/>
                <w:bCs/>
                <w:color w:val="000000"/>
                <w:sz w:val="18"/>
                <w:szCs w:val="18"/>
                <w:lang w:eastAsia="sk-SK"/>
              </w:rPr>
              <w:t xml:space="preserve"> (pri SCT vždy EUR)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NNNNNNNN</w:t>
            </w:r>
            <w:r w:rsidR="003456A9">
              <w:rPr>
                <w:b/>
                <w:sz w:val="18"/>
                <w:lang w:val="sk-SK"/>
              </w:rPr>
              <w:t>N</w:t>
            </w:r>
            <w:r w:rsidRPr="003C6105">
              <w:rPr>
                <w:b/>
                <w:sz w:val="18"/>
                <w:lang w:val="sk-SK"/>
              </w:rPr>
              <w:t>,NN  pôvodná čiastka  s 2 desatinnými miestami</w:t>
            </w:r>
            <w:r w:rsidR="00223FF6" w:rsidRPr="003C6105">
              <w:rPr>
                <w:b/>
                <w:sz w:val="18"/>
                <w:lang w:val="sk-SK"/>
              </w:rPr>
              <w:t xml:space="preserve"> (tzn. čiastka v mene platby, uvádza sa, aj keď je mena platby totožná s menou účtu)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34 a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 </w:t>
            </w:r>
            <w:r w:rsidRPr="003C6105">
              <w:rPr>
                <w:b/>
                <w:sz w:val="18"/>
                <w:lang w:val="sk-SK"/>
              </w:rPr>
              <w:t>&lt;CR&gt;&lt;LF&gt;:86: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Pole ďalších informácií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>Pole môže obsahovať až 6 podpolí, ktoré sa oddeľujú CRLF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i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 xml:space="preserve"> Popis obsahu tohto poľa je v samostatnej tabuľke </w:t>
            </w:r>
            <w:r w:rsidR="003A2854" w:rsidRPr="003C6105">
              <w:rPr>
                <w:bCs/>
                <w:sz w:val="18"/>
                <w:lang w:val="sk-SK"/>
              </w:rPr>
              <w:t>nižšie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6 x 65 a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 </w:t>
            </w:r>
            <w:r w:rsidRPr="003C6105">
              <w:rPr>
                <w:b/>
                <w:sz w:val="18"/>
                <w:lang w:val="sk-SK"/>
              </w:rPr>
              <w:t>&lt;CR&gt;&lt;LF&gt;:62x: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>kde x = typ salda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 xml:space="preserve"> x = </w:t>
            </w:r>
            <w:r w:rsidRPr="003C6105">
              <w:rPr>
                <w:b/>
                <w:sz w:val="18"/>
                <w:lang w:val="sk-SK"/>
              </w:rPr>
              <w:t>F</w:t>
            </w:r>
            <w:r w:rsidRPr="003C6105">
              <w:rPr>
                <w:bCs/>
                <w:sz w:val="18"/>
                <w:lang w:val="sk-SK"/>
              </w:rPr>
              <w:t xml:space="preserve"> pre konečné saldo,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 xml:space="preserve"> x = </w:t>
            </w:r>
            <w:r w:rsidRPr="003C6105">
              <w:rPr>
                <w:b/>
                <w:sz w:val="18"/>
                <w:lang w:val="sk-SK"/>
              </w:rPr>
              <w:t>M</w:t>
            </w:r>
            <w:r w:rsidRPr="003C6105">
              <w:rPr>
                <w:bCs/>
                <w:sz w:val="18"/>
                <w:lang w:val="sk-SK"/>
              </w:rPr>
              <w:t xml:space="preserve"> pre medzisúčet (ak má výpis viac strán)     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5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1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Cs/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</w:t>
            </w:r>
            <w:r w:rsidRPr="003C6105">
              <w:rPr>
                <w:iCs/>
                <w:sz w:val="18"/>
                <w:lang w:val="sk-SK"/>
              </w:rPr>
              <w:t>Znamienko salda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Cs/>
                <w:sz w:val="18"/>
                <w:lang w:val="sk-SK"/>
              </w:rPr>
            </w:pPr>
            <w:r w:rsidRPr="003C6105">
              <w:rPr>
                <w:iCs/>
                <w:sz w:val="18"/>
                <w:lang w:val="sk-SK"/>
              </w:rPr>
              <w:t xml:space="preserve"> </w:t>
            </w:r>
            <w:r w:rsidRPr="003C6105">
              <w:rPr>
                <w:b/>
                <w:bCs/>
                <w:iCs/>
                <w:sz w:val="18"/>
                <w:lang w:val="sk-SK"/>
              </w:rPr>
              <w:t>C</w:t>
            </w:r>
            <w:r w:rsidRPr="003C6105">
              <w:rPr>
                <w:iCs/>
                <w:sz w:val="18"/>
                <w:lang w:val="sk-SK"/>
              </w:rPr>
              <w:t xml:space="preserve"> = kredit, </w:t>
            </w:r>
            <w:r w:rsidRPr="003C6105">
              <w:rPr>
                <w:b/>
                <w:bCs/>
                <w:iCs/>
                <w:sz w:val="18"/>
                <w:lang w:val="sk-SK"/>
              </w:rPr>
              <w:t>D</w:t>
            </w:r>
            <w:r w:rsidRPr="003C6105">
              <w:rPr>
                <w:iCs/>
                <w:sz w:val="18"/>
                <w:lang w:val="sk-SK"/>
              </w:rPr>
              <w:t xml:space="preserve"> = debet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2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Dátum  salda vo formáte RRMMDD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rPr>
                <w:sz w:val="18"/>
                <w:lang w:val="sk-SK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6 n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3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ISO-kód meny salda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3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Subpole 4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Čiastka salda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15 n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 </w:t>
            </w:r>
            <w:r w:rsidRPr="003C6105">
              <w:rPr>
                <w:b/>
                <w:sz w:val="18"/>
                <w:lang w:val="sk-SK"/>
              </w:rPr>
              <w:t>&lt;CR&gt;&lt;LF&gt;:64: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 xml:space="preserve">aktuálne saldo podľa valuty 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4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1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</w:t>
            </w:r>
            <w:r w:rsidRPr="003C6105">
              <w:rPr>
                <w:iCs/>
                <w:sz w:val="18"/>
                <w:lang w:val="sk-SK"/>
              </w:rPr>
              <w:t xml:space="preserve">Znamienko salda </w:t>
            </w:r>
            <w:r w:rsidRPr="003C6105">
              <w:rPr>
                <w:b/>
                <w:bCs/>
                <w:iCs/>
                <w:sz w:val="18"/>
                <w:lang w:val="sk-SK"/>
              </w:rPr>
              <w:t>C</w:t>
            </w:r>
            <w:r w:rsidRPr="003C6105">
              <w:rPr>
                <w:iCs/>
                <w:sz w:val="18"/>
                <w:lang w:val="sk-SK"/>
              </w:rPr>
              <w:t xml:space="preserve"> = kredit, </w:t>
            </w:r>
            <w:r w:rsidRPr="003C6105">
              <w:rPr>
                <w:b/>
                <w:bCs/>
                <w:iCs/>
                <w:sz w:val="18"/>
                <w:lang w:val="sk-SK"/>
              </w:rPr>
              <w:t>D</w:t>
            </w:r>
            <w:r w:rsidRPr="003C6105">
              <w:rPr>
                <w:iCs/>
                <w:sz w:val="18"/>
                <w:lang w:val="sk-SK"/>
              </w:rPr>
              <w:t xml:space="preserve"> = debet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2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Dátum  salda vo formáte RRMMDD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rPr>
                <w:sz w:val="18"/>
                <w:lang w:val="sk-SK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6 n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3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ISO-kód meny salda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3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Subpole 4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Čiastka aktuálneho salda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15 n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 </w:t>
            </w:r>
            <w:r w:rsidRPr="003C6105">
              <w:rPr>
                <w:b/>
                <w:sz w:val="18"/>
                <w:lang w:val="sk-SK"/>
              </w:rPr>
              <w:t>&lt;CR&gt;&lt;LF&gt;:65: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 xml:space="preserve">budúce saldo podľa valuty 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O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>4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1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</w:t>
            </w:r>
            <w:r w:rsidRPr="003C6105">
              <w:rPr>
                <w:iCs/>
                <w:sz w:val="18"/>
                <w:lang w:val="sk-SK"/>
              </w:rPr>
              <w:t xml:space="preserve">Znamienko salda </w:t>
            </w:r>
            <w:r w:rsidRPr="003C6105">
              <w:rPr>
                <w:b/>
                <w:bCs/>
                <w:iCs/>
                <w:sz w:val="18"/>
                <w:lang w:val="sk-SK"/>
              </w:rPr>
              <w:t>C</w:t>
            </w:r>
            <w:r w:rsidRPr="003C6105">
              <w:rPr>
                <w:iCs/>
                <w:sz w:val="18"/>
                <w:lang w:val="sk-SK"/>
              </w:rPr>
              <w:t xml:space="preserve"> = kredit, </w:t>
            </w:r>
            <w:r w:rsidRPr="003C6105">
              <w:rPr>
                <w:b/>
                <w:bCs/>
                <w:iCs/>
                <w:sz w:val="18"/>
                <w:lang w:val="sk-SK"/>
              </w:rPr>
              <w:t>D</w:t>
            </w:r>
            <w:r w:rsidRPr="003C6105">
              <w:rPr>
                <w:iCs/>
                <w:sz w:val="18"/>
                <w:lang w:val="sk-SK"/>
              </w:rPr>
              <w:t xml:space="preserve"> = debet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bCs/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i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2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Dátum  salda vo formáte RRMMDD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rPr>
                <w:sz w:val="18"/>
                <w:lang w:val="sk-SK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6 n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i/>
                <w:sz w:val="18"/>
                <w:lang w:val="sk-SK"/>
              </w:rPr>
              <w:t>Subpole 3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ISO-kód meny salda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3 a P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i/>
                <w:sz w:val="18"/>
                <w:lang w:val="sk-SK"/>
              </w:rPr>
              <w:t xml:space="preserve"> Subpole 4 :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Čiastka budúceho salda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15 n V</w:t>
            </w:r>
          </w:p>
        </w:tc>
      </w:tr>
      <w:tr w:rsidR="00EB5BB9" w:rsidRPr="003C6105">
        <w:trPr>
          <w:cantSplit/>
        </w:trPr>
        <w:tc>
          <w:tcPr>
            <w:tcW w:w="49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/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 xml:space="preserve"> </w:t>
            </w:r>
            <w:r w:rsidRPr="003C6105">
              <w:rPr>
                <w:b/>
                <w:sz w:val="18"/>
                <w:lang w:val="sk-SK"/>
              </w:rPr>
              <w:t>&lt;CR&gt;&lt;LF&gt;-</w:t>
            </w:r>
          </w:p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both"/>
              <w:rPr>
                <w:bCs/>
                <w:sz w:val="18"/>
                <w:lang w:val="sk-SK"/>
              </w:rPr>
            </w:pPr>
            <w:r w:rsidRPr="003C6105">
              <w:rPr>
                <w:b/>
                <w:sz w:val="18"/>
                <w:lang w:val="sk-SK"/>
              </w:rPr>
              <w:t xml:space="preserve"> </w:t>
            </w:r>
            <w:r w:rsidRPr="003C6105">
              <w:rPr>
                <w:bCs/>
                <w:sz w:val="18"/>
                <w:lang w:val="sk-SK"/>
              </w:rPr>
              <w:t>Ukončenie výpisu MT940</w:t>
            </w: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M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B5BB9" w:rsidRPr="003C6105" w:rsidRDefault="00EB5BB9">
            <w:pPr>
              <w:tabs>
                <w:tab w:val="left" w:pos="720"/>
              </w:tabs>
              <w:spacing w:line="-240" w:lineRule="auto"/>
              <w:jc w:val="center"/>
              <w:rPr>
                <w:sz w:val="18"/>
                <w:lang w:val="sk-SK"/>
              </w:rPr>
            </w:pPr>
            <w:r w:rsidRPr="003C6105">
              <w:rPr>
                <w:sz w:val="18"/>
                <w:lang w:val="sk-SK"/>
              </w:rPr>
              <w:t>1 a P</w:t>
            </w:r>
          </w:p>
        </w:tc>
      </w:tr>
    </w:tbl>
    <w:p w:rsidR="00EB5BB9" w:rsidRPr="003C6105" w:rsidRDefault="00EB5BB9">
      <w:pPr>
        <w:rPr>
          <w:bCs/>
          <w:sz w:val="20"/>
          <w:lang w:val="sk-SK"/>
        </w:rPr>
      </w:pPr>
    </w:p>
    <w:p w:rsidR="00BE0172" w:rsidRDefault="00BE0172">
      <w:pPr>
        <w:rPr>
          <w:bCs/>
          <w:lang w:val="sk-SK"/>
        </w:rPr>
      </w:pPr>
    </w:p>
    <w:p w:rsidR="00EB5BB9" w:rsidRPr="003C6105" w:rsidRDefault="00EB5BB9">
      <w:pPr>
        <w:rPr>
          <w:bCs/>
          <w:lang w:val="sk-SK"/>
        </w:rPr>
      </w:pPr>
      <w:r w:rsidRPr="003C6105">
        <w:rPr>
          <w:bCs/>
          <w:lang w:val="sk-SK"/>
        </w:rPr>
        <w:lastRenderedPageBreak/>
        <w:t>Poznámky:</w:t>
      </w:r>
    </w:p>
    <w:p w:rsidR="00EB5BB9" w:rsidRPr="003C6105" w:rsidRDefault="00EB5BB9">
      <w:pPr>
        <w:rPr>
          <w:bCs/>
          <w:lang w:val="sk-SK"/>
        </w:rPr>
      </w:pPr>
    </w:p>
    <w:p w:rsidR="00EB5BB9" w:rsidRPr="003C6105" w:rsidRDefault="00EB5BB9">
      <w:pPr>
        <w:rPr>
          <w:lang w:val="sk-SK"/>
        </w:rPr>
      </w:pPr>
      <w:r w:rsidRPr="003C6105">
        <w:rPr>
          <w:bCs/>
          <w:lang w:val="sk-SK"/>
        </w:rPr>
        <w:t xml:space="preserve">Čiastky sa uvádzajú na </w:t>
      </w:r>
      <w:r w:rsidRPr="003C6105">
        <w:rPr>
          <w:lang w:val="sk-SK"/>
        </w:rPr>
        <w:t>dve desatinné miesta</w:t>
      </w:r>
      <w:r w:rsidRPr="003C6105">
        <w:rPr>
          <w:bCs/>
          <w:lang w:val="sk-SK"/>
        </w:rPr>
        <w:t xml:space="preserve"> s desatinnou čiarkou bez vedúcich núl. Pre celé čiastky sa desatinná časť za </w:t>
      </w:r>
      <w:r w:rsidRPr="003C6105">
        <w:rPr>
          <w:lang w:val="sk-SK"/>
        </w:rPr>
        <w:t>desatinnou čiarkou (samé nuly)  nemusí uvádzať.</w:t>
      </w:r>
    </w:p>
    <w:p w:rsidR="00EB5BB9" w:rsidRPr="003C6105" w:rsidRDefault="00EB5BB9">
      <w:pPr>
        <w:rPr>
          <w:bCs/>
          <w:lang w:val="sk-SK"/>
        </w:rPr>
      </w:pPr>
      <w:r w:rsidRPr="003C6105">
        <w:rPr>
          <w:lang w:val="sk-SK"/>
        </w:rPr>
        <w:t xml:space="preserve">Jedna swiftová správa môže obsahovať max. 2000 znakov. V prípade väčšieho počtu pohybov </w:t>
      </w:r>
      <w:r w:rsidRPr="003C6105">
        <w:rPr>
          <w:bCs/>
          <w:lang w:val="sk-SK"/>
        </w:rPr>
        <w:t xml:space="preserve"> (:61:,:86:) sa použije viac strán výpisu, pre každú stranu samostatný výpis (prvá strana :60F:, :62M:; druhá strana :60M:, :62F: nebo :62M:; atď.). </w:t>
      </w:r>
    </w:p>
    <w:p w:rsidR="00EB5BB9" w:rsidRPr="003C6105" w:rsidRDefault="00EB5BB9">
      <w:pPr>
        <w:rPr>
          <w:bCs/>
          <w:lang w:val="sk-SK"/>
        </w:rPr>
      </w:pPr>
    </w:p>
    <w:p w:rsidR="00EB5BB9" w:rsidRPr="00BE0172" w:rsidRDefault="00B77F96">
      <w:pPr>
        <w:pStyle w:val="BodyText2"/>
        <w:spacing w:line="240" w:lineRule="auto"/>
        <w:rPr>
          <w:rFonts w:cs="Times New Roman"/>
          <w:b/>
          <w:bCs/>
          <w:sz w:val="22"/>
          <w:szCs w:val="22"/>
          <w:lang w:val="sk-SK"/>
        </w:rPr>
      </w:pPr>
      <w:r w:rsidRPr="00B77F96">
        <w:rPr>
          <w:rFonts w:cs="Times New Roman"/>
          <w:b/>
          <w:bCs/>
          <w:sz w:val="22"/>
          <w:szCs w:val="22"/>
          <w:lang w:val="sk-SK"/>
        </w:rPr>
        <w:t>Pole 64 a 65 sa v ČSOB nepoužívajú.</w:t>
      </w:r>
    </w:p>
    <w:p w:rsidR="00BE0172" w:rsidRDefault="00BE0172">
      <w:pPr>
        <w:pStyle w:val="BodyText2"/>
        <w:spacing w:line="240" w:lineRule="auto"/>
        <w:rPr>
          <w:rFonts w:cs="Times New Roman"/>
          <w:bCs/>
          <w:sz w:val="22"/>
          <w:szCs w:val="22"/>
          <w:lang w:val="sk-SK"/>
        </w:rPr>
      </w:pPr>
    </w:p>
    <w:p w:rsidR="00BE0172" w:rsidRPr="003C6105" w:rsidRDefault="00BE0172">
      <w:pPr>
        <w:pStyle w:val="BodyText2"/>
        <w:spacing w:line="240" w:lineRule="auto"/>
        <w:rPr>
          <w:rFonts w:cs="Times New Roman"/>
          <w:bCs/>
          <w:sz w:val="22"/>
          <w:szCs w:val="22"/>
          <w:lang w:val="sk-SK"/>
        </w:rPr>
      </w:pPr>
    </w:p>
    <w:p w:rsidR="00EB5BB9" w:rsidRPr="003C6105" w:rsidRDefault="00EB5BB9">
      <w:pPr>
        <w:pStyle w:val="Heading2"/>
        <w:rPr>
          <w:lang w:val="sk-SK"/>
        </w:rPr>
      </w:pPr>
      <w:bookmarkStart w:id="15" w:name="_Toc522079364"/>
      <w:bookmarkStart w:id="16" w:name="_Toc530631381"/>
      <w:bookmarkStart w:id="17" w:name="_Toc530898193"/>
      <w:bookmarkStart w:id="18" w:name="_Toc531423011"/>
      <w:bookmarkStart w:id="19" w:name="_Toc33336532"/>
      <w:bookmarkStart w:id="20" w:name="_Toc40066831"/>
      <w:bookmarkStart w:id="21" w:name="_Toc369962911"/>
      <w:bookmarkStart w:id="22" w:name="_Toc369962967"/>
      <w:bookmarkStart w:id="23" w:name="_Toc370406128"/>
      <w:r w:rsidRPr="003C6105">
        <w:rPr>
          <w:lang w:val="sk-SK"/>
        </w:rPr>
        <w:t>Použitie subpolí poľa 86 pre výpisy z účtov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EB5BB9" w:rsidRPr="003C6105" w:rsidRDefault="00EB5BB9">
      <w:pPr>
        <w:pStyle w:val="Export0"/>
        <w:tabs>
          <w:tab w:val="clear" w:pos="54"/>
          <w:tab w:val="clear" w:pos="774"/>
          <w:tab w:val="clear" w:pos="1494"/>
          <w:tab w:val="clear" w:pos="2214"/>
          <w:tab w:val="clear" w:pos="2934"/>
          <w:tab w:val="clear" w:pos="3654"/>
          <w:tab w:val="clear" w:pos="4374"/>
          <w:tab w:val="clear" w:pos="5094"/>
          <w:tab w:val="clear" w:pos="5814"/>
          <w:tab w:val="clear" w:pos="6534"/>
          <w:tab w:val="clear" w:pos="7254"/>
          <w:tab w:val="clear" w:pos="7974"/>
        </w:tabs>
        <w:rPr>
          <w:rFonts w:ascii="Arial" w:hAnsi="Arial" w:cs="Arial"/>
          <w:b/>
          <w:bCs/>
          <w:szCs w:val="24"/>
          <w:lang w:val="sk-SK" w:eastAsia="en-US"/>
        </w:rPr>
      </w:pPr>
    </w:p>
    <w:p w:rsidR="00EB5BB9" w:rsidRPr="003C6105" w:rsidRDefault="00EB5BB9">
      <w:pPr>
        <w:pStyle w:val="BodyText2"/>
        <w:spacing w:line="240" w:lineRule="auto"/>
        <w:rPr>
          <w:sz w:val="22"/>
          <w:szCs w:val="22"/>
          <w:lang w:val="sk-SK"/>
        </w:rPr>
      </w:pPr>
      <w:r w:rsidRPr="003C6105">
        <w:rPr>
          <w:sz w:val="22"/>
          <w:szCs w:val="22"/>
          <w:lang w:val="sk-SK"/>
        </w:rPr>
        <w:t xml:space="preserve">Ako oddeľovač subpolí sa používa znak ?. Používanie subpolí sa líši pre TPS </w:t>
      </w:r>
      <w:r w:rsidR="00A7237E" w:rsidRPr="00A7237E">
        <w:rPr>
          <w:sz w:val="22"/>
          <w:szCs w:val="22"/>
          <w:lang w:val="sk-SK"/>
        </w:rPr>
        <w:t>(HD štruktúra s BBAN formátom</w:t>
      </w:r>
      <w:r w:rsidRPr="003456A9">
        <w:rPr>
          <w:sz w:val="22"/>
          <w:szCs w:val="22"/>
          <w:lang w:val="sk-SK"/>
        </w:rPr>
        <w:t>) pohyb, ZPS (zahraničný platobný styk)</w:t>
      </w:r>
      <w:r w:rsidR="005561BF" w:rsidRPr="003456A9">
        <w:rPr>
          <w:sz w:val="22"/>
          <w:szCs w:val="22"/>
          <w:lang w:val="sk-SK"/>
        </w:rPr>
        <w:t>, SEPA (SEPA platba</w:t>
      </w:r>
      <w:r w:rsidR="005561BF">
        <w:rPr>
          <w:sz w:val="22"/>
          <w:szCs w:val="22"/>
          <w:lang w:val="sk-SK"/>
        </w:rPr>
        <w:t xml:space="preserve"> a SEPA inkaso)</w:t>
      </w:r>
      <w:r w:rsidRPr="003C6105">
        <w:rPr>
          <w:sz w:val="22"/>
          <w:szCs w:val="22"/>
          <w:lang w:val="sk-SK"/>
        </w:rPr>
        <w:t xml:space="preserve">  a ostatné  pohyby (výber z pokladne, poplatky, úroky, kartové operácie atď.).  </w:t>
      </w:r>
    </w:p>
    <w:p w:rsidR="00EB5BB9" w:rsidRPr="003C6105" w:rsidRDefault="00EB5BB9">
      <w:pPr>
        <w:rPr>
          <w:b/>
          <w:bCs/>
          <w:lang w:val="sk-SK"/>
        </w:rPr>
      </w:pPr>
    </w:p>
    <w:p w:rsidR="00223FF6" w:rsidRPr="003C6105" w:rsidRDefault="00223FF6">
      <w:pPr>
        <w:rPr>
          <w:bCs/>
          <w:lang w:val="sk-SK"/>
        </w:rPr>
      </w:pPr>
      <w:r w:rsidRPr="003C6105">
        <w:rPr>
          <w:bCs/>
          <w:lang w:val="sk-SK"/>
        </w:rPr>
        <w:t>Kódy ob</w:t>
      </w:r>
      <w:r w:rsidR="00481510">
        <w:rPr>
          <w:bCs/>
          <w:lang w:val="sk-SK"/>
        </w:rPr>
        <w:t>chodných prípadov v poli :86: je päť: 111 pre TPS, 030 pre ZPS,</w:t>
      </w:r>
      <w:r w:rsidRPr="003C6105">
        <w:rPr>
          <w:bCs/>
          <w:lang w:val="sk-SK"/>
        </w:rPr>
        <w:t> 040 pre</w:t>
      </w:r>
      <w:r w:rsidR="005B6710" w:rsidRPr="003C6105">
        <w:rPr>
          <w:bCs/>
          <w:lang w:val="sk-SK"/>
        </w:rPr>
        <w:t xml:space="preserve"> ostatné pohyby</w:t>
      </w:r>
      <w:r w:rsidR="00481510">
        <w:rPr>
          <w:bCs/>
          <w:lang w:val="sk-SK"/>
        </w:rPr>
        <w:t xml:space="preserve">, 105 pre SDD (Sepa direct </w:t>
      </w:r>
      <w:r w:rsidR="005561BF">
        <w:rPr>
          <w:bCs/>
          <w:lang w:val="sk-SK"/>
        </w:rPr>
        <w:t>debit</w:t>
      </w:r>
      <w:r w:rsidR="00481510">
        <w:rPr>
          <w:bCs/>
          <w:lang w:val="sk-SK"/>
        </w:rPr>
        <w:t>) a 115 pre SCT (Sepa credit transfer)</w:t>
      </w:r>
      <w:r w:rsidR="005B6710" w:rsidRPr="003C6105">
        <w:rPr>
          <w:bCs/>
          <w:lang w:val="sk-SK"/>
        </w:rPr>
        <w:t>. Avšak v prípade, že ide o výpis z účtu pre terminované vklady na rovnakom mieste sa objaví reťazec „VAL“, ako začiatok textu „VALUE-DATED“.</w:t>
      </w:r>
      <w:r w:rsidRPr="003C6105">
        <w:rPr>
          <w:bCs/>
          <w:lang w:val="sk-SK"/>
        </w:rPr>
        <w:t xml:space="preserve"> </w:t>
      </w:r>
    </w:p>
    <w:p w:rsidR="00223FF6" w:rsidRPr="003C6105" w:rsidRDefault="00223FF6">
      <w:pPr>
        <w:rPr>
          <w:b/>
          <w:bCs/>
          <w:lang w:val="sk-SK"/>
        </w:rPr>
      </w:pPr>
    </w:p>
    <w:p w:rsidR="00EB5BB9" w:rsidRPr="003C6105" w:rsidRDefault="00EB5BB9">
      <w:pPr>
        <w:rPr>
          <w:lang w:val="sk-SK"/>
        </w:rPr>
      </w:pPr>
      <w:r w:rsidRPr="003C6105">
        <w:rPr>
          <w:lang w:val="sk-SK"/>
        </w:rPr>
        <w:t xml:space="preserve">Pokiaľ bude pole v bankovom systéme prázdne, subpole sa vyplní bodkou  „.“(s výnimkou </w:t>
      </w:r>
      <w:r w:rsidR="008B488A">
        <w:rPr>
          <w:lang w:val="sk-SK"/>
        </w:rPr>
        <w:t xml:space="preserve">polí obsahujúcich kľúčové slovo. V tom prípade sa uvádza v subpoli len samotné </w:t>
      </w:r>
      <w:r w:rsidR="002D09C0">
        <w:rPr>
          <w:lang w:val="sk-SK"/>
        </w:rPr>
        <w:t>kľúčové</w:t>
      </w:r>
      <w:r w:rsidR="008B488A">
        <w:rPr>
          <w:lang w:val="sk-SK"/>
        </w:rPr>
        <w:t xml:space="preserve"> slovo bez hodnoty.</w:t>
      </w:r>
      <w:r w:rsidRPr="003C6105">
        <w:rPr>
          <w:lang w:val="sk-SK"/>
        </w:rPr>
        <w:t>)</w:t>
      </w:r>
    </w:p>
    <w:p w:rsidR="00EB5BB9" w:rsidRDefault="00EB5BB9">
      <w:pPr>
        <w:rPr>
          <w:lang w:val="sk-SK"/>
        </w:rPr>
      </w:pPr>
    </w:p>
    <w:p w:rsidR="00BE0172" w:rsidRDefault="00A31214" w:rsidP="0046459A">
      <w:pPr>
        <w:ind w:right="-45"/>
        <w:rPr>
          <w:lang w:val="sk-SK"/>
        </w:rPr>
      </w:pPr>
      <w:r w:rsidRPr="00A31214">
        <w:rPr>
          <w:highlight w:val="yellow"/>
          <w:lang w:val="sk-SK"/>
        </w:rPr>
        <w:t>Účel platby</w:t>
      </w:r>
      <w:r w:rsidR="00A32D14">
        <w:rPr>
          <w:lang w:val="sk-SK"/>
        </w:rPr>
        <w:t>(</w:t>
      </w:r>
      <w:r>
        <w:rPr>
          <w:lang w:val="sk-SK"/>
        </w:rPr>
        <w:t>Avízo/Správa pre prijímateľa/Remittance information</w:t>
      </w:r>
      <w:r w:rsidR="00A32D14">
        <w:rPr>
          <w:lang w:val="sk-SK"/>
        </w:rPr>
        <w:t>)</w:t>
      </w:r>
      <w:r w:rsidRPr="00A31214">
        <w:rPr>
          <w:lang w:val="sk-SK"/>
        </w:rPr>
        <w:t xml:space="preserve"> má informatívny charakter. Údaje uvedené klientom môžu byť na výpise upravené odstránením prázdnych a </w:t>
      </w:r>
      <w:r>
        <w:rPr>
          <w:lang w:val="sk-SK"/>
        </w:rPr>
        <w:t>š</w:t>
      </w:r>
      <w:r w:rsidRPr="00A31214">
        <w:rPr>
          <w:lang w:val="sk-SK"/>
        </w:rPr>
        <w:t>peciálnych znakov.</w:t>
      </w:r>
      <w:r>
        <w:rPr>
          <w:lang w:val="sk-SK"/>
        </w:rPr>
        <w:t xml:space="preserve"> </w:t>
      </w:r>
      <w:r w:rsidRPr="00A31214">
        <w:rPr>
          <w:lang w:val="sk-SK"/>
        </w:rPr>
        <w:t>Vzhľadom na rô</w:t>
      </w:r>
      <w:r>
        <w:rPr>
          <w:lang w:val="sk-SK"/>
        </w:rPr>
        <w:t>zne spôsoby spracovania (SWIFT</w:t>
      </w:r>
      <w:r w:rsidRPr="00A31214">
        <w:rPr>
          <w:lang w:val="sk-SK"/>
        </w:rPr>
        <w:t>, SEPA) môžu byť údaje z viacerých polí zlúčené, prípadne nahradené detailmi platby.</w:t>
      </w:r>
    </w:p>
    <w:p w:rsidR="00A31214" w:rsidRDefault="00A31214" w:rsidP="00A31214">
      <w:pPr>
        <w:rPr>
          <w:lang w:val="sk-SK"/>
        </w:rPr>
      </w:pPr>
    </w:p>
    <w:p w:rsidR="00A32D14" w:rsidRDefault="00A32D14" w:rsidP="00A31214">
      <w:pPr>
        <w:rPr>
          <w:lang w:val="sk-SK"/>
        </w:rPr>
      </w:pPr>
    </w:p>
    <w:p w:rsidR="00EB5BB9" w:rsidRPr="003C6105" w:rsidRDefault="00EB5BB9">
      <w:pPr>
        <w:pStyle w:val="Heading3"/>
        <w:rPr>
          <w:lang w:val="sk-SK"/>
        </w:rPr>
      </w:pPr>
      <w:bookmarkStart w:id="24" w:name="_Toc40066832"/>
      <w:bookmarkStart w:id="25" w:name="_Toc369962912"/>
      <w:bookmarkStart w:id="26" w:name="_Toc369962968"/>
      <w:bookmarkStart w:id="27" w:name="_Toc370406129"/>
      <w:r w:rsidRPr="003C6105">
        <w:rPr>
          <w:lang w:val="sk-SK"/>
        </w:rPr>
        <w:t>Pohyb TPS</w:t>
      </w:r>
      <w:bookmarkEnd w:id="24"/>
      <w:bookmarkEnd w:id="25"/>
      <w:bookmarkEnd w:id="26"/>
      <w:bookmarkEnd w:id="27"/>
      <w:r w:rsidRPr="003C6105">
        <w:rPr>
          <w:lang w:val="sk-SK"/>
        </w:rPr>
        <w:t xml:space="preserve"> </w:t>
      </w:r>
    </w:p>
    <w:p w:rsidR="00EB5BB9" w:rsidRPr="003C6105" w:rsidRDefault="00EB5BB9">
      <w:pPr>
        <w:pStyle w:val="Export0"/>
        <w:tabs>
          <w:tab w:val="clear" w:pos="54"/>
          <w:tab w:val="clear" w:pos="774"/>
          <w:tab w:val="clear" w:pos="1494"/>
          <w:tab w:val="clear" w:pos="2214"/>
          <w:tab w:val="clear" w:pos="2934"/>
          <w:tab w:val="clear" w:pos="3654"/>
          <w:tab w:val="clear" w:pos="4374"/>
          <w:tab w:val="clear" w:pos="5094"/>
          <w:tab w:val="clear" w:pos="5814"/>
          <w:tab w:val="clear" w:pos="6534"/>
          <w:tab w:val="clear" w:pos="7254"/>
          <w:tab w:val="clear" w:pos="7974"/>
        </w:tabs>
        <w:rPr>
          <w:rFonts w:ascii="Arial" w:hAnsi="Arial" w:cs="Arial"/>
          <w:b/>
          <w:bCs/>
          <w:szCs w:val="24"/>
          <w:lang w:val="sk-SK" w:eastAsia="en-US"/>
        </w:rPr>
      </w:pPr>
    </w:p>
    <w:p w:rsidR="00EB5BB9" w:rsidRPr="003C6105" w:rsidRDefault="00EB5BB9">
      <w:pPr>
        <w:pStyle w:val="Export0"/>
        <w:tabs>
          <w:tab w:val="clear" w:pos="54"/>
          <w:tab w:val="clear" w:pos="774"/>
          <w:tab w:val="clear" w:pos="1494"/>
          <w:tab w:val="clear" w:pos="2214"/>
          <w:tab w:val="clear" w:pos="2934"/>
          <w:tab w:val="clear" w:pos="3654"/>
          <w:tab w:val="clear" w:pos="4374"/>
          <w:tab w:val="clear" w:pos="5094"/>
          <w:tab w:val="clear" w:pos="5814"/>
          <w:tab w:val="clear" w:pos="6534"/>
          <w:tab w:val="clear" w:pos="7254"/>
          <w:tab w:val="clear" w:pos="7974"/>
        </w:tabs>
        <w:rPr>
          <w:rFonts w:ascii="Arial" w:hAnsi="Arial" w:cs="Arial"/>
          <w:b/>
          <w:bCs/>
          <w:szCs w:val="24"/>
          <w:lang w:val="sk-SK" w:eastAsia="en-US"/>
        </w:rPr>
      </w:pPr>
    </w:p>
    <w:tbl>
      <w:tblPr>
        <w:tblW w:w="58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3402"/>
        <w:gridCol w:w="1417"/>
      </w:tblGrid>
      <w:tr w:rsidR="00EB5BB9" w:rsidRPr="003C6105" w:rsidTr="00EE0DA0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B5BB9" w:rsidRPr="00EE0DA0" w:rsidRDefault="00EB5BB9">
            <w:pPr>
              <w:rPr>
                <w:b/>
                <w:snapToGrid w:val="0"/>
                <w:sz w:val="20"/>
                <w:lang w:val="sk-SK" w:eastAsia="cs-CZ"/>
              </w:rPr>
            </w:pPr>
            <w:r w:rsidRPr="00EE0DA0">
              <w:rPr>
                <w:b/>
                <w:snapToGrid w:val="0"/>
                <w:sz w:val="20"/>
                <w:lang w:val="sk-SK" w:eastAsia="cs-CZ"/>
              </w:rPr>
              <w:t>Subpole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B5BB9" w:rsidRPr="00EE0DA0" w:rsidRDefault="00EB5BB9">
            <w:pPr>
              <w:rPr>
                <w:b/>
                <w:snapToGrid w:val="0"/>
                <w:sz w:val="20"/>
                <w:lang w:val="sk-SK" w:eastAsia="cs-CZ"/>
              </w:rPr>
            </w:pPr>
            <w:r w:rsidRPr="00EE0DA0">
              <w:rPr>
                <w:b/>
                <w:snapToGrid w:val="0"/>
                <w:sz w:val="20"/>
                <w:lang w:val="sk-SK" w:eastAsia="cs-CZ"/>
              </w:rPr>
              <w:t xml:space="preserve"> Popis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B5BB9" w:rsidRPr="00EE0DA0" w:rsidRDefault="00EB5BB9">
            <w:pPr>
              <w:rPr>
                <w:b/>
                <w:snapToGrid w:val="0"/>
                <w:sz w:val="20"/>
                <w:lang w:val="sk-SK" w:eastAsia="cs-CZ"/>
              </w:rPr>
            </w:pPr>
            <w:r w:rsidRPr="00EE0DA0">
              <w:rPr>
                <w:b/>
                <w:snapToGrid w:val="0"/>
                <w:sz w:val="20"/>
                <w:lang w:val="sk-SK" w:eastAsia="cs-CZ"/>
              </w:rPr>
              <w:t xml:space="preserve"> Formát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111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>kód obchodného prípadu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 ?00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text k</w:t>
            </w:r>
            <w:r w:rsidR="009B132A" w:rsidRPr="003C6105">
              <w:rPr>
                <w:snapToGrid w:val="0"/>
                <w:sz w:val="20"/>
                <w:lang w:val="sk-SK" w:eastAsia="cs-CZ"/>
              </w:rPr>
              <w:t> </w:t>
            </w:r>
            <w:r w:rsidRPr="003C6105">
              <w:rPr>
                <w:snapToGrid w:val="0"/>
                <w:sz w:val="20"/>
                <w:lang w:val="sk-SK" w:eastAsia="cs-CZ"/>
              </w:rPr>
              <w:t>protiúčtu</w:t>
            </w:r>
            <w:r w:rsidR="009B132A" w:rsidRPr="003C6105">
              <w:rPr>
                <w:snapToGrid w:val="0"/>
                <w:sz w:val="20"/>
                <w:lang w:val="sk-SK" w:eastAsia="cs-CZ"/>
              </w:rPr>
              <w:t xml:space="preserve"> (názov protiúčtu, ak je k dispozícii)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 ?20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číslo protiúčtu (predčíslie-účet/banka)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>6nP-10nP/4nP</w:t>
            </w:r>
          </w:p>
        </w:tc>
      </w:tr>
      <w:tr w:rsidR="00EB5BB9" w:rsidRPr="003C6105">
        <w:trPr>
          <w:trHeight w:val="11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>&lt;crlf &gt;?21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 xml:space="preserve">variabilný symbol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8B2353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VS:</w:t>
            </w:r>
            <w:r w:rsidRPr="003C6105">
              <w:rPr>
                <w:sz w:val="20"/>
                <w:lang w:val="sk-SK"/>
              </w:rPr>
              <w:t>10n</w:t>
            </w:r>
            <w:r w:rsidR="008B2353" w:rsidRPr="00B1627D">
              <w:rPr>
                <w:sz w:val="20"/>
                <w:highlight w:val="yellow"/>
                <w:lang w:val="sk-SK"/>
              </w:rPr>
              <w:t>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 ?22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 xml:space="preserve">Špecifický symbol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8B2353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SS:</w:t>
            </w:r>
            <w:r w:rsidRPr="003C6105">
              <w:rPr>
                <w:sz w:val="20"/>
                <w:lang w:val="sk-SK"/>
              </w:rPr>
              <w:t>10n</w:t>
            </w:r>
            <w:r w:rsidR="008B2353" w:rsidRPr="00B1627D">
              <w:rPr>
                <w:sz w:val="20"/>
                <w:highlight w:val="yellow"/>
                <w:lang w:val="sk-SK"/>
              </w:rPr>
              <w:t>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 ?23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 xml:space="preserve">konštantný symbol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8B2353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KS:4</w:t>
            </w:r>
            <w:r w:rsidRPr="003C6105">
              <w:rPr>
                <w:sz w:val="20"/>
                <w:lang w:val="sk-SK"/>
              </w:rPr>
              <w:t>n</w:t>
            </w:r>
            <w:r w:rsidR="008B2353" w:rsidRPr="00B1627D">
              <w:rPr>
                <w:sz w:val="20"/>
                <w:highlight w:val="yellow"/>
                <w:lang w:val="sk-SK"/>
              </w:rPr>
              <w:t>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>&lt;crlf &gt; ?24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avízo 1. časť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?25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avízo 2. časť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&lt;crlf &gt;?26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avízo 3. časť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?27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avízo 4. časť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&lt;crlf &gt;?28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variabilný symbol protistrany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8B2353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VS:</w:t>
            </w:r>
            <w:r w:rsidRPr="003C6105">
              <w:rPr>
                <w:sz w:val="20"/>
                <w:lang w:val="sk-SK"/>
              </w:rPr>
              <w:t>10n</w:t>
            </w:r>
            <w:r w:rsidR="008B2353" w:rsidRPr="00B1627D">
              <w:rPr>
                <w:sz w:val="20"/>
                <w:highlight w:val="yellow"/>
                <w:lang w:val="sk-SK"/>
              </w:rPr>
              <w:t>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?29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Špecifický symbol protistrany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8B2353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SS:</w:t>
            </w:r>
            <w:r w:rsidRPr="003C6105">
              <w:rPr>
                <w:sz w:val="20"/>
                <w:lang w:val="sk-SK"/>
              </w:rPr>
              <w:t>10n</w:t>
            </w:r>
            <w:r w:rsidR="008B2353" w:rsidRPr="00B1627D">
              <w:rPr>
                <w:sz w:val="20"/>
                <w:highlight w:val="yellow"/>
                <w:lang w:val="sk-SK"/>
              </w:rPr>
              <w:t>V</w:t>
            </w:r>
          </w:p>
        </w:tc>
      </w:tr>
    </w:tbl>
    <w:p w:rsidR="00EB5BB9" w:rsidRPr="003C6105" w:rsidRDefault="00EB5BB9">
      <w:pPr>
        <w:rPr>
          <w:sz w:val="20"/>
          <w:lang w:val="sk-SK"/>
        </w:rPr>
      </w:pPr>
    </w:p>
    <w:p w:rsidR="00EB5BB9" w:rsidRDefault="00EB5BB9">
      <w:pPr>
        <w:rPr>
          <w:sz w:val="20"/>
          <w:lang w:val="sk-SK"/>
        </w:rPr>
      </w:pPr>
    </w:p>
    <w:p w:rsidR="005561BF" w:rsidRDefault="005561BF">
      <w:pPr>
        <w:rPr>
          <w:sz w:val="20"/>
          <w:lang w:val="sk-SK"/>
        </w:rPr>
      </w:pPr>
    </w:p>
    <w:p w:rsidR="005561BF" w:rsidRDefault="005561BF">
      <w:pPr>
        <w:rPr>
          <w:sz w:val="20"/>
          <w:lang w:val="sk-SK"/>
        </w:rPr>
      </w:pPr>
    </w:p>
    <w:p w:rsidR="005561BF" w:rsidRDefault="005561BF">
      <w:pPr>
        <w:rPr>
          <w:sz w:val="20"/>
          <w:lang w:val="sk-SK"/>
        </w:rPr>
      </w:pPr>
    </w:p>
    <w:p w:rsidR="00EB5BB9" w:rsidRPr="003C6105" w:rsidRDefault="00EB5BB9">
      <w:pPr>
        <w:pStyle w:val="Heading3"/>
        <w:rPr>
          <w:lang w:val="sk-SK"/>
        </w:rPr>
      </w:pPr>
      <w:bookmarkStart w:id="28" w:name="_Toc40066833"/>
      <w:bookmarkStart w:id="29" w:name="_Toc369962913"/>
      <w:bookmarkStart w:id="30" w:name="_Toc369962969"/>
      <w:bookmarkStart w:id="31" w:name="_Toc370406130"/>
      <w:r w:rsidRPr="003C6105">
        <w:rPr>
          <w:lang w:val="sk-SK"/>
        </w:rPr>
        <w:lastRenderedPageBreak/>
        <w:t>Pohyb ZPS</w:t>
      </w:r>
      <w:bookmarkEnd w:id="28"/>
      <w:bookmarkEnd w:id="29"/>
      <w:bookmarkEnd w:id="30"/>
      <w:bookmarkEnd w:id="31"/>
    </w:p>
    <w:p w:rsidR="00EB5BB9" w:rsidRPr="003C6105" w:rsidRDefault="00EB5BB9">
      <w:pPr>
        <w:pStyle w:val="Export0"/>
        <w:tabs>
          <w:tab w:val="clear" w:pos="54"/>
          <w:tab w:val="clear" w:pos="774"/>
          <w:tab w:val="clear" w:pos="1494"/>
          <w:tab w:val="clear" w:pos="2214"/>
          <w:tab w:val="clear" w:pos="2934"/>
          <w:tab w:val="clear" w:pos="3654"/>
          <w:tab w:val="clear" w:pos="4374"/>
          <w:tab w:val="clear" w:pos="5094"/>
          <w:tab w:val="clear" w:pos="5814"/>
          <w:tab w:val="clear" w:pos="6534"/>
          <w:tab w:val="clear" w:pos="7254"/>
          <w:tab w:val="clear" w:pos="7974"/>
        </w:tabs>
        <w:rPr>
          <w:rFonts w:ascii="Arial" w:hAnsi="Arial"/>
          <w:b/>
          <w:lang w:val="sk-SK" w:eastAsia="en-US"/>
        </w:rPr>
      </w:pPr>
    </w:p>
    <w:p w:rsidR="00EB5BB9" w:rsidRPr="003C6105" w:rsidRDefault="00EB5BB9">
      <w:pPr>
        <w:pStyle w:val="Export0"/>
        <w:tabs>
          <w:tab w:val="clear" w:pos="54"/>
          <w:tab w:val="clear" w:pos="774"/>
          <w:tab w:val="clear" w:pos="1494"/>
          <w:tab w:val="clear" w:pos="2214"/>
          <w:tab w:val="clear" w:pos="2934"/>
          <w:tab w:val="clear" w:pos="3654"/>
          <w:tab w:val="clear" w:pos="4374"/>
          <w:tab w:val="clear" w:pos="5094"/>
          <w:tab w:val="clear" w:pos="5814"/>
          <w:tab w:val="clear" w:pos="6534"/>
          <w:tab w:val="clear" w:pos="7254"/>
          <w:tab w:val="clear" w:pos="7974"/>
        </w:tabs>
        <w:rPr>
          <w:rFonts w:ascii="Arial" w:hAnsi="Arial"/>
          <w:b/>
          <w:lang w:val="sk-SK" w:eastAsia="en-US"/>
        </w:rPr>
      </w:pPr>
    </w:p>
    <w:tbl>
      <w:tblPr>
        <w:tblW w:w="612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4252"/>
        <w:gridCol w:w="851"/>
      </w:tblGrid>
      <w:tr w:rsidR="00EB5BB9" w:rsidRPr="00EE0DA0" w:rsidTr="00EE0DA0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B5BB9" w:rsidRPr="00EE0DA0" w:rsidRDefault="00EB5BB9">
            <w:pPr>
              <w:rPr>
                <w:b/>
                <w:snapToGrid w:val="0"/>
                <w:sz w:val="20"/>
                <w:lang w:val="sk-SK" w:eastAsia="cs-CZ"/>
              </w:rPr>
            </w:pPr>
            <w:r w:rsidRPr="00EE0DA0">
              <w:rPr>
                <w:b/>
                <w:snapToGrid w:val="0"/>
                <w:sz w:val="20"/>
                <w:lang w:val="sk-SK" w:eastAsia="cs-CZ"/>
              </w:rPr>
              <w:t>Subpole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B5BB9" w:rsidRPr="00EE0DA0" w:rsidRDefault="00EB5BB9">
            <w:pPr>
              <w:rPr>
                <w:b/>
                <w:snapToGrid w:val="0"/>
                <w:sz w:val="20"/>
                <w:lang w:val="sk-SK" w:eastAsia="cs-CZ"/>
              </w:rPr>
            </w:pPr>
            <w:r w:rsidRPr="00EE0DA0">
              <w:rPr>
                <w:b/>
                <w:snapToGrid w:val="0"/>
                <w:sz w:val="20"/>
                <w:lang w:val="sk-SK" w:eastAsia="cs-CZ"/>
              </w:rPr>
              <w:t xml:space="preserve"> Popis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B5BB9" w:rsidRPr="00EE0DA0" w:rsidRDefault="00EB5BB9">
            <w:pPr>
              <w:rPr>
                <w:b/>
                <w:snapToGrid w:val="0"/>
                <w:sz w:val="20"/>
                <w:lang w:val="sk-SK" w:eastAsia="cs-CZ"/>
              </w:rPr>
            </w:pPr>
            <w:r w:rsidRPr="00EE0DA0">
              <w:rPr>
                <w:b/>
                <w:snapToGrid w:val="0"/>
                <w:sz w:val="20"/>
                <w:lang w:val="sk-SK" w:eastAsia="cs-CZ"/>
              </w:rPr>
              <w:t xml:space="preserve"> Formát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>030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kód obchodného prípadu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 ?00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2D09C0" w:rsidP="002D09C0">
            <w:pPr>
              <w:adjustRightInd w:val="0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Kur</w:t>
            </w:r>
            <w:r>
              <w:rPr>
                <w:snapToGrid w:val="0"/>
                <w:sz w:val="20"/>
                <w:lang w:val="sk-SK" w:eastAsia="cs-CZ"/>
              </w:rPr>
              <w:t>z</w:t>
            </w:r>
            <w:r w:rsidR="00EB5BB9" w:rsidRPr="003C6105">
              <w:rPr>
                <w:snapToGrid w:val="0"/>
                <w:sz w:val="20"/>
                <w:lang w:val="sk-SK" w:eastAsia="cs-CZ"/>
              </w:rPr>
              <w:t>:</w:t>
            </w:r>
            <w:r w:rsidR="00EB5BB9" w:rsidRPr="003C6105">
              <w:rPr>
                <w:rFonts w:ascii="Courier New" w:hAnsi="Courier New" w:cs="Courier New"/>
                <w:sz w:val="20"/>
                <w:szCs w:val="20"/>
                <w:lang w:val="sk-SK"/>
              </w:rPr>
              <w:t>xxxxxx,yyyyyy *)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 ?20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Meno protistrany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11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 ?21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182DFA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ZAHRANI</w:t>
            </w:r>
            <w:r w:rsidR="009B132A" w:rsidRPr="003C6105">
              <w:rPr>
                <w:snapToGrid w:val="0"/>
                <w:sz w:val="20"/>
                <w:lang w:val="sk-SK" w:eastAsia="cs-CZ"/>
              </w:rPr>
              <w:t>C</w:t>
            </w:r>
            <w:r w:rsidRPr="003C6105">
              <w:rPr>
                <w:snapToGrid w:val="0"/>
                <w:sz w:val="20"/>
                <w:lang w:val="sk-SK" w:eastAsia="cs-CZ"/>
              </w:rPr>
              <w:t>N</w:t>
            </w:r>
            <w:r w:rsidR="00182DFA">
              <w:rPr>
                <w:snapToGrid w:val="0"/>
                <w:sz w:val="20"/>
                <w:lang w:val="sk-SK" w:eastAsia="cs-CZ"/>
              </w:rPr>
              <w:t>A</w:t>
            </w:r>
            <w:r w:rsidRPr="003C6105">
              <w:rPr>
                <w:snapToGrid w:val="0"/>
                <w:sz w:val="20"/>
                <w:lang w:val="sk-SK" w:eastAsia="cs-CZ"/>
              </w:rPr>
              <w:t xml:space="preserve"> PLATBA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11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>&lt;crlf &gt; ?22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účel platby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 ?23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účel platby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>&lt;crlf &gt; ?24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účel platby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?25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účel platby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>&lt;crlf &gt; ?26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účel platby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?27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POPL.ZAHR:XXXNNNNNNNNNN.NN</w:t>
            </w:r>
          </w:p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Kde XXX kód meny NNN je čiastka poplatku</w:t>
            </w:r>
          </w:p>
          <w:p w:rsidR="009B132A" w:rsidRPr="003C6105" w:rsidRDefault="009B132A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18"/>
                <w:szCs w:val="18"/>
                <w:lang w:val="sk-SK"/>
              </w:rPr>
              <w:t xml:space="preserve">Pohyb  vo výpise je poslednou informáciou o transakcii, tj. čo je známe v okamžiku tvorby výpisu sa v ňom uvedie. </w:t>
            </w:r>
            <w:r w:rsidRPr="003C6105">
              <w:rPr>
                <w:sz w:val="18"/>
                <w:szCs w:val="18"/>
              </w:rPr>
              <w:t>Ďaľšie dodatočné informácie sa nevytvárajú.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i/>
                <w:sz w:val="20"/>
                <w:lang w:val="sk-SK"/>
              </w:rPr>
            </w:pPr>
            <w:r w:rsidRPr="003C6105">
              <w:rPr>
                <w:i/>
                <w:sz w:val="20"/>
                <w:lang w:val="sk-SK"/>
              </w:rPr>
              <w:t xml:space="preserve"> ?30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i/>
                <w:snapToGrid w:val="0"/>
                <w:sz w:val="20"/>
                <w:lang w:val="sk-SK" w:eastAsia="cs-CZ"/>
              </w:rPr>
            </w:pPr>
            <w:r w:rsidRPr="003C6105">
              <w:rPr>
                <w:i/>
                <w:sz w:val="20"/>
                <w:lang w:val="sk-SK"/>
              </w:rPr>
              <w:t>id. č. banky príkazcu/prijímateľa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i/>
                <w:snapToGrid w:val="0"/>
                <w:sz w:val="20"/>
                <w:lang w:val="sk-SK" w:eastAsia="cs-CZ"/>
              </w:rPr>
            </w:pPr>
            <w:r w:rsidRPr="003C6105">
              <w:rPr>
                <w:i/>
                <w:snapToGrid w:val="0"/>
                <w:sz w:val="20"/>
                <w:lang w:val="sk-SK" w:eastAsia="cs-CZ"/>
              </w:rPr>
              <w:t>11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i/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>&lt;crlf &gt;</w:t>
            </w:r>
            <w:r w:rsidRPr="003C6105">
              <w:rPr>
                <w:i/>
                <w:sz w:val="20"/>
                <w:lang w:val="sk-SK"/>
              </w:rPr>
              <w:t xml:space="preserve"> ?31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i/>
                <w:snapToGrid w:val="0"/>
                <w:sz w:val="20"/>
                <w:lang w:val="sk-SK" w:eastAsia="cs-CZ"/>
              </w:rPr>
            </w:pPr>
            <w:r w:rsidRPr="003C6105">
              <w:rPr>
                <w:i/>
                <w:sz w:val="20"/>
                <w:lang w:val="sk-SK"/>
              </w:rPr>
              <w:t>číslo účtu príkazcu/prijímateľa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182DFA">
            <w:pPr>
              <w:jc w:val="center"/>
              <w:rPr>
                <w:i/>
                <w:snapToGrid w:val="0"/>
                <w:sz w:val="20"/>
                <w:lang w:val="sk-SK" w:eastAsia="cs-CZ"/>
              </w:rPr>
            </w:pPr>
            <w:r w:rsidRPr="00182DFA">
              <w:rPr>
                <w:i/>
                <w:snapToGrid w:val="0"/>
                <w:sz w:val="20"/>
                <w:highlight w:val="yellow"/>
                <w:lang w:val="sk-SK" w:eastAsia="cs-CZ"/>
              </w:rPr>
              <w:t>3</w:t>
            </w:r>
            <w:r w:rsidR="00EB5BB9" w:rsidRPr="003C6105">
              <w:rPr>
                <w:i/>
                <w:snapToGrid w:val="0"/>
                <w:sz w:val="20"/>
                <w:lang w:val="sk-SK" w:eastAsia="cs-CZ"/>
              </w:rPr>
              <w:t>4 a V</w:t>
            </w:r>
          </w:p>
        </w:tc>
      </w:tr>
      <w:tr w:rsidR="00EB5BB9" w:rsidRPr="003C6105">
        <w:trPr>
          <w:trHeight w:val="22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i/>
                <w:sz w:val="20"/>
                <w:lang w:val="sk-SK"/>
              </w:rPr>
            </w:pPr>
            <w:r w:rsidRPr="003C6105">
              <w:rPr>
                <w:i/>
                <w:sz w:val="20"/>
                <w:lang w:val="sk-SK"/>
              </w:rPr>
              <w:t xml:space="preserve"> ?32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i/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Meno protistrany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i/>
                <w:snapToGrid w:val="0"/>
                <w:sz w:val="20"/>
                <w:lang w:val="sk-SK" w:eastAsia="cs-CZ"/>
              </w:rPr>
            </w:pPr>
            <w:r w:rsidRPr="003C6105">
              <w:rPr>
                <w:i/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i/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>&lt;crlf &gt;</w:t>
            </w:r>
            <w:r w:rsidRPr="003C6105">
              <w:rPr>
                <w:i/>
                <w:sz w:val="20"/>
                <w:lang w:val="sk-SK"/>
              </w:rPr>
              <w:t xml:space="preserve"> ?33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i/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Meno protistrany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i/>
                <w:snapToGrid w:val="0"/>
                <w:sz w:val="20"/>
                <w:lang w:val="sk-SK" w:eastAsia="cs-CZ"/>
              </w:rPr>
            </w:pPr>
            <w:r w:rsidRPr="003C6105">
              <w:rPr>
                <w:i/>
                <w:snapToGrid w:val="0"/>
                <w:sz w:val="20"/>
                <w:lang w:val="sk-SK" w:eastAsia="cs-CZ"/>
              </w:rPr>
              <w:t>27 a 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//CHGS/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Čiastka poplatkov (XXXnnnnnnnn,nn) kde</w:t>
            </w:r>
          </w:p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XXX je ISO kód meny poplatku</w:t>
            </w:r>
          </w:p>
          <w:p w:rsidR="00A64C99" w:rsidRPr="00A64C99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Nnnnnnnn,nn je čiastka poplatku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center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14 a V</w:t>
            </w:r>
          </w:p>
        </w:tc>
      </w:tr>
    </w:tbl>
    <w:p w:rsidR="00EB5BB9" w:rsidRPr="003C6105" w:rsidRDefault="00EB5BB9">
      <w:pPr>
        <w:rPr>
          <w:lang w:val="sk-SK"/>
        </w:rPr>
      </w:pPr>
    </w:p>
    <w:p w:rsidR="00EB5BB9" w:rsidRPr="003C6105" w:rsidRDefault="00EB5BB9">
      <w:pPr>
        <w:rPr>
          <w:lang w:val="sk-SK"/>
        </w:rPr>
      </w:pPr>
      <w:r w:rsidRPr="003C6105">
        <w:rPr>
          <w:lang w:val="sk-SK"/>
        </w:rPr>
        <w:t xml:space="preserve">*) bez vedúcich núl, pevný počet desatinných miest </w:t>
      </w:r>
    </w:p>
    <w:p w:rsidR="00EB5BB9" w:rsidRPr="003C6105" w:rsidRDefault="00EB5BB9">
      <w:pPr>
        <w:rPr>
          <w:sz w:val="18"/>
          <w:lang w:val="sk-SK"/>
        </w:rPr>
      </w:pPr>
    </w:p>
    <w:p w:rsidR="00EB5BB9" w:rsidRDefault="00A64C99">
      <w:pPr>
        <w:adjustRightInd w:val="0"/>
        <w:rPr>
          <w:lang w:val="sk-SK"/>
        </w:rPr>
      </w:pPr>
      <w:r w:rsidRPr="00A64C99">
        <w:rPr>
          <w:b/>
          <w:snapToGrid w:val="0"/>
          <w:color w:val="FF0000"/>
          <w:sz w:val="20"/>
          <w:lang w:val="sk-SK" w:eastAsia="cs-CZ"/>
        </w:rPr>
        <w:t>Upozornenie:</w:t>
      </w:r>
      <w:r>
        <w:rPr>
          <w:b/>
          <w:snapToGrid w:val="0"/>
          <w:color w:val="FF0000"/>
          <w:sz w:val="20"/>
          <w:lang w:val="sk-SK" w:eastAsia="cs-CZ"/>
        </w:rPr>
        <w:t xml:space="preserve"> </w:t>
      </w:r>
      <w:r w:rsidR="00EB5BB9" w:rsidRPr="003C6105">
        <w:rPr>
          <w:lang w:val="sk-SK"/>
        </w:rPr>
        <w:t>Pokiaľ pri generovaní výpisu (napr. resend) nebudú známe informácie o poplatkoch, neuvedú</w:t>
      </w:r>
      <w:r w:rsidR="00EB5BB9" w:rsidRPr="003C6105">
        <w:rPr>
          <w:sz w:val="18"/>
          <w:lang w:val="sk-SK"/>
        </w:rPr>
        <w:t xml:space="preserve"> </w:t>
      </w:r>
      <w:r w:rsidR="00EB5BB9" w:rsidRPr="003C6105">
        <w:rPr>
          <w:lang w:val="sk-SK"/>
        </w:rPr>
        <w:t>sa.</w:t>
      </w:r>
      <w:r w:rsidR="00EB5BB9" w:rsidRPr="003C6105">
        <w:rPr>
          <w:sz w:val="18"/>
          <w:lang w:val="sk-SK"/>
        </w:rPr>
        <w:t xml:space="preserve"> </w:t>
      </w:r>
      <w:r w:rsidRPr="00A64C99">
        <w:rPr>
          <w:lang w:val="sk-SK"/>
        </w:rPr>
        <w:t>Subp</w:t>
      </w:r>
      <w:r w:rsidR="00EB5BB9" w:rsidRPr="003C6105">
        <w:rPr>
          <w:lang w:val="sk-SK"/>
        </w:rPr>
        <w:t>ole ?27 sa vyplní menou účtu a nulovou čiastkou</w:t>
      </w:r>
      <w:r>
        <w:rPr>
          <w:lang w:val="sk-SK"/>
        </w:rPr>
        <w:t>.</w:t>
      </w:r>
    </w:p>
    <w:p w:rsidR="00A64C99" w:rsidRPr="003C6105" w:rsidRDefault="00A64C99">
      <w:pPr>
        <w:adjustRightInd w:val="0"/>
        <w:rPr>
          <w:lang w:val="sk-SK"/>
        </w:rPr>
      </w:pPr>
      <w:r>
        <w:rPr>
          <w:lang w:val="sk-SK"/>
        </w:rPr>
        <w:t>Pole 86 skončí subpoľom ?33, neuve</w:t>
      </w:r>
      <w:r w:rsidR="00CB7A41">
        <w:rPr>
          <w:lang w:val="sk-SK"/>
        </w:rPr>
        <w:t>die sa ani návesť //CHGS/ ani obsah tohto subpoľa.</w:t>
      </w:r>
    </w:p>
    <w:p w:rsidR="00EB5BB9" w:rsidRPr="003C6105" w:rsidRDefault="00EB5BB9">
      <w:pPr>
        <w:rPr>
          <w:sz w:val="18"/>
          <w:lang w:val="sk-SK"/>
        </w:rPr>
      </w:pPr>
      <w:r w:rsidRPr="003C6105">
        <w:rPr>
          <w:sz w:val="18"/>
          <w:lang w:val="sk-SK"/>
        </w:rPr>
        <w:t xml:space="preserve"> </w:t>
      </w:r>
    </w:p>
    <w:p w:rsidR="00EB5BB9" w:rsidRPr="003C6105" w:rsidRDefault="00EB5BB9">
      <w:pPr>
        <w:rPr>
          <w:sz w:val="18"/>
          <w:lang w:val="sk-SK"/>
        </w:rPr>
      </w:pPr>
    </w:p>
    <w:p w:rsidR="00EB5BB9" w:rsidRPr="003C6105" w:rsidRDefault="00EB5BB9">
      <w:pPr>
        <w:rPr>
          <w:sz w:val="18"/>
          <w:lang w:val="sk-SK"/>
        </w:rPr>
      </w:pPr>
    </w:p>
    <w:p w:rsidR="00EB5BB9" w:rsidRPr="003C6105" w:rsidRDefault="00EB5BB9">
      <w:pPr>
        <w:pStyle w:val="Heading3"/>
        <w:rPr>
          <w:lang w:val="sk-SK"/>
        </w:rPr>
      </w:pPr>
      <w:bookmarkStart w:id="32" w:name="_Toc40066834"/>
      <w:bookmarkStart w:id="33" w:name="_Toc369962914"/>
      <w:bookmarkStart w:id="34" w:name="_Toc369962970"/>
      <w:bookmarkStart w:id="35" w:name="_Toc370406131"/>
      <w:r w:rsidRPr="003C6105">
        <w:rPr>
          <w:lang w:val="sk-SK"/>
        </w:rPr>
        <w:t>Ostatné pohyby</w:t>
      </w:r>
      <w:bookmarkEnd w:id="32"/>
      <w:bookmarkEnd w:id="33"/>
      <w:bookmarkEnd w:id="34"/>
      <w:bookmarkEnd w:id="35"/>
    </w:p>
    <w:p w:rsidR="00EB5BB9" w:rsidRPr="003C6105" w:rsidRDefault="00EB5BB9">
      <w:pPr>
        <w:rPr>
          <w:sz w:val="20"/>
          <w:lang w:val="sk-SK"/>
        </w:rPr>
      </w:pPr>
    </w:p>
    <w:tbl>
      <w:tblPr>
        <w:tblW w:w="442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2409"/>
        <w:gridCol w:w="993"/>
      </w:tblGrid>
      <w:tr w:rsidR="00EB5BB9" w:rsidRPr="00EE0DA0" w:rsidTr="00EE0DA0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B5BB9" w:rsidRPr="00EE0DA0" w:rsidRDefault="00EB5BB9">
            <w:pPr>
              <w:rPr>
                <w:b/>
                <w:snapToGrid w:val="0"/>
                <w:sz w:val="20"/>
                <w:lang w:val="sk-SK" w:eastAsia="cs-CZ"/>
              </w:rPr>
            </w:pPr>
            <w:r w:rsidRPr="00EE0DA0">
              <w:rPr>
                <w:b/>
                <w:snapToGrid w:val="0"/>
                <w:sz w:val="20"/>
                <w:lang w:val="sk-SK" w:eastAsia="cs-CZ"/>
              </w:rPr>
              <w:t>Subpole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B5BB9" w:rsidRPr="00EE0DA0" w:rsidRDefault="00EB5BB9">
            <w:pPr>
              <w:rPr>
                <w:b/>
                <w:snapToGrid w:val="0"/>
                <w:sz w:val="20"/>
                <w:lang w:val="sk-SK" w:eastAsia="cs-CZ"/>
              </w:rPr>
            </w:pPr>
            <w:r w:rsidRPr="00EE0DA0">
              <w:rPr>
                <w:b/>
                <w:snapToGrid w:val="0"/>
                <w:sz w:val="20"/>
                <w:lang w:val="sk-SK" w:eastAsia="cs-CZ"/>
              </w:rPr>
              <w:t xml:space="preserve"> Popis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B5BB9" w:rsidRPr="00EE0DA0" w:rsidRDefault="00EB5BB9">
            <w:pPr>
              <w:rPr>
                <w:b/>
                <w:snapToGrid w:val="0"/>
                <w:sz w:val="20"/>
                <w:lang w:val="sk-SK" w:eastAsia="cs-CZ"/>
              </w:rPr>
            </w:pPr>
            <w:r w:rsidRPr="00EE0DA0">
              <w:rPr>
                <w:b/>
                <w:snapToGrid w:val="0"/>
                <w:sz w:val="20"/>
                <w:lang w:val="sk-SK" w:eastAsia="cs-CZ"/>
              </w:rPr>
              <w:t xml:space="preserve"> Formát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>040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>kód obchodného prípadu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>?00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 xml:space="preserve"> Text operácie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>?20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variabilný symbol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8B2353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VS:</w:t>
            </w:r>
            <w:r w:rsidRPr="003C6105">
              <w:rPr>
                <w:sz w:val="20"/>
                <w:lang w:val="sk-SK"/>
              </w:rPr>
              <w:t>10n</w:t>
            </w:r>
            <w:r w:rsidR="008B2353" w:rsidRPr="00B1627D">
              <w:rPr>
                <w:sz w:val="20"/>
                <w:highlight w:val="yellow"/>
                <w:lang w:val="sk-SK"/>
              </w:rPr>
              <w:t>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</w:t>
            </w:r>
            <w:r w:rsidR="001C758E" w:rsidRPr="003C6105">
              <w:rPr>
                <w:sz w:val="20"/>
                <w:lang w:val="sk-SK"/>
              </w:rPr>
              <w:t>&lt;crlf &gt;</w:t>
            </w:r>
            <w:r w:rsidRPr="003C6105">
              <w:rPr>
                <w:sz w:val="20"/>
                <w:lang w:val="sk-SK"/>
              </w:rPr>
              <w:t>?21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Správa pre prijímateľa 1. časť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084598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>?22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Správa pre prijímateľa 2. časť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z w:val="20"/>
                <w:lang w:val="sk-SK"/>
              </w:rPr>
            </w:pPr>
            <w:r w:rsidRPr="003C6105">
              <w:rPr>
                <w:sz w:val="20"/>
                <w:lang w:val="sk-SK"/>
              </w:rPr>
              <w:t xml:space="preserve"> </w:t>
            </w:r>
            <w:r w:rsidR="001C758E" w:rsidRPr="003C6105">
              <w:rPr>
                <w:sz w:val="20"/>
                <w:lang w:val="sk-SK"/>
              </w:rPr>
              <w:t>&lt;crlf &gt;</w:t>
            </w:r>
            <w:r w:rsidRPr="003C6105">
              <w:rPr>
                <w:sz w:val="20"/>
                <w:lang w:val="sk-SK"/>
              </w:rPr>
              <w:t>?23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Správa pre prijímateľa 3. časť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>?24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Správa pre prijímateľa 4. časť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27aV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1C758E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>&lt;crlf &gt;</w:t>
            </w:r>
            <w:r w:rsidR="00EB5BB9" w:rsidRPr="003C6105">
              <w:rPr>
                <w:sz w:val="20"/>
                <w:lang w:val="sk-SK"/>
              </w:rPr>
              <w:t xml:space="preserve"> ?25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 xml:space="preserve">Špecifický symbol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8B2353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SS:</w:t>
            </w:r>
            <w:r w:rsidRPr="003C6105">
              <w:rPr>
                <w:sz w:val="20"/>
                <w:lang w:val="sk-SK"/>
              </w:rPr>
              <w:t>10n</w:t>
            </w:r>
            <w:r w:rsidR="008B2353" w:rsidRPr="00B1627D">
              <w:rPr>
                <w:sz w:val="20"/>
                <w:highlight w:val="yellow"/>
                <w:lang w:val="sk-SK"/>
              </w:rPr>
              <w:t>V</w:t>
            </w:r>
          </w:p>
        </w:tc>
      </w:tr>
      <w:tr w:rsidR="00EB5BB9" w:rsidRPr="003C6105">
        <w:trPr>
          <w:trHeight w:val="247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jc w:val="right"/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z w:val="20"/>
                <w:lang w:val="sk-SK"/>
              </w:rPr>
              <w:t xml:space="preserve"> ?26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 xml:space="preserve">Konštantný symbol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B9" w:rsidRPr="003C6105" w:rsidRDefault="00EB5BB9" w:rsidP="008B2353">
            <w:pPr>
              <w:rPr>
                <w:snapToGrid w:val="0"/>
                <w:sz w:val="20"/>
                <w:lang w:val="sk-SK" w:eastAsia="cs-CZ"/>
              </w:rPr>
            </w:pPr>
            <w:r w:rsidRPr="003C6105">
              <w:rPr>
                <w:snapToGrid w:val="0"/>
                <w:sz w:val="20"/>
                <w:lang w:val="sk-SK" w:eastAsia="cs-CZ"/>
              </w:rPr>
              <w:t>KS:4</w:t>
            </w:r>
            <w:r w:rsidRPr="003C6105">
              <w:rPr>
                <w:sz w:val="20"/>
                <w:lang w:val="sk-SK"/>
              </w:rPr>
              <w:t>n</w:t>
            </w:r>
            <w:r w:rsidR="008B2353" w:rsidRPr="00B1627D">
              <w:rPr>
                <w:sz w:val="20"/>
                <w:highlight w:val="yellow"/>
                <w:lang w:val="sk-SK"/>
              </w:rPr>
              <w:t>V</w:t>
            </w:r>
          </w:p>
        </w:tc>
      </w:tr>
    </w:tbl>
    <w:p w:rsidR="00EB5BB9" w:rsidRPr="003C6105" w:rsidRDefault="00EB5BB9">
      <w:pPr>
        <w:rPr>
          <w:lang w:val="sk-SK"/>
        </w:rPr>
      </w:pPr>
    </w:p>
    <w:p w:rsidR="00DB7E94" w:rsidRDefault="00DB7E94">
      <w:pPr>
        <w:rPr>
          <w:lang w:val="sk-SK"/>
        </w:rPr>
      </w:pPr>
    </w:p>
    <w:p w:rsidR="00481510" w:rsidRDefault="00481510">
      <w:pPr>
        <w:rPr>
          <w:lang w:val="sk-SK"/>
        </w:rPr>
      </w:pPr>
    </w:p>
    <w:p w:rsidR="00481510" w:rsidRDefault="00481510">
      <w:pPr>
        <w:rPr>
          <w:lang w:val="sk-SK"/>
        </w:rPr>
      </w:pPr>
    </w:p>
    <w:p w:rsidR="00481510" w:rsidRDefault="00481510">
      <w:pPr>
        <w:rPr>
          <w:lang w:val="sk-SK"/>
        </w:rPr>
      </w:pPr>
    </w:p>
    <w:p w:rsidR="00481510" w:rsidRPr="003C6105" w:rsidRDefault="00CE65B9" w:rsidP="00481510">
      <w:pPr>
        <w:pStyle w:val="Heading3"/>
        <w:rPr>
          <w:lang w:val="sk-SK"/>
        </w:rPr>
      </w:pPr>
      <w:bookmarkStart w:id="36" w:name="_Toc369962915"/>
      <w:bookmarkStart w:id="37" w:name="_Toc369962971"/>
      <w:bookmarkStart w:id="38" w:name="_Toc370406132"/>
      <w:r>
        <w:rPr>
          <w:lang w:val="sk-SK"/>
        </w:rPr>
        <w:lastRenderedPageBreak/>
        <w:t>Sepa Credit Transfer</w:t>
      </w:r>
      <w:r w:rsidR="00EE0DA0">
        <w:rPr>
          <w:lang w:val="sk-SK"/>
        </w:rPr>
        <w:t xml:space="preserve"> </w:t>
      </w:r>
      <w:r w:rsidR="0033263F">
        <w:rPr>
          <w:lang w:val="sk-SK"/>
        </w:rPr>
        <w:t>(</w:t>
      </w:r>
      <w:r w:rsidR="00EE0DA0">
        <w:rPr>
          <w:lang w:val="sk-SK"/>
        </w:rPr>
        <w:t>SCT</w:t>
      </w:r>
      <w:bookmarkEnd w:id="36"/>
      <w:r w:rsidR="0033263F">
        <w:rPr>
          <w:lang w:val="sk-SK"/>
        </w:rPr>
        <w:t xml:space="preserve"> – SEPA prevod)</w:t>
      </w:r>
      <w:bookmarkEnd w:id="37"/>
      <w:bookmarkEnd w:id="38"/>
    </w:p>
    <w:p w:rsidR="00DB7E94" w:rsidRDefault="00DB7E94" w:rsidP="00846B64">
      <w:pPr>
        <w:rPr>
          <w:lang w:val="sk-SK"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2977"/>
        <w:gridCol w:w="1134"/>
        <w:gridCol w:w="4110"/>
      </w:tblGrid>
      <w:tr w:rsidR="00CE65B9" w:rsidRPr="00CC629B" w:rsidTr="00EE0DA0">
        <w:trPr>
          <w:trHeight w:val="612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481510" w:rsidRPr="00EE0DA0" w:rsidRDefault="00481510" w:rsidP="005E1037">
            <w:pPr>
              <w:rPr>
                <w:b/>
                <w:color w:val="000000"/>
                <w:sz w:val="18"/>
                <w:szCs w:val="18"/>
                <w:lang w:eastAsia="sk-SK"/>
              </w:rPr>
            </w:pPr>
            <w:r w:rsidRPr="00EE0DA0">
              <w:rPr>
                <w:b/>
                <w:color w:val="000000"/>
                <w:sz w:val="18"/>
                <w:szCs w:val="18"/>
                <w:lang w:eastAsia="sk-SK"/>
              </w:rPr>
              <w:t>Subpole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481510" w:rsidRPr="00EE0DA0" w:rsidRDefault="00481510" w:rsidP="005E1037">
            <w:pPr>
              <w:rPr>
                <w:b/>
                <w:color w:val="000000"/>
                <w:sz w:val="18"/>
                <w:szCs w:val="18"/>
                <w:lang w:eastAsia="sk-SK"/>
              </w:rPr>
            </w:pPr>
            <w:r w:rsidRPr="00EE0DA0">
              <w:rPr>
                <w:b/>
                <w:color w:val="000000"/>
                <w:sz w:val="18"/>
                <w:szCs w:val="18"/>
                <w:lang w:eastAsia="sk-SK"/>
              </w:rPr>
              <w:t xml:space="preserve"> Popis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481510" w:rsidRPr="00EE0DA0" w:rsidRDefault="00481510" w:rsidP="005E1037">
            <w:pPr>
              <w:rPr>
                <w:b/>
                <w:color w:val="000000"/>
                <w:sz w:val="18"/>
                <w:szCs w:val="18"/>
                <w:lang w:eastAsia="sk-SK"/>
              </w:rPr>
            </w:pPr>
            <w:r w:rsidRPr="00EE0DA0">
              <w:rPr>
                <w:b/>
                <w:color w:val="000000"/>
                <w:sz w:val="18"/>
                <w:szCs w:val="18"/>
                <w:lang w:eastAsia="sk-SK"/>
              </w:rPr>
              <w:t>Dĺžka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481510" w:rsidRPr="00EE0DA0" w:rsidRDefault="00481510" w:rsidP="005E1037">
            <w:pPr>
              <w:rPr>
                <w:b/>
                <w:color w:val="000000"/>
                <w:sz w:val="18"/>
                <w:szCs w:val="18"/>
                <w:lang w:eastAsia="sk-SK"/>
              </w:rPr>
            </w:pPr>
            <w:r w:rsidRPr="00EE0DA0">
              <w:rPr>
                <w:b/>
                <w:color w:val="000000"/>
                <w:sz w:val="18"/>
                <w:szCs w:val="18"/>
                <w:lang w:eastAsia="sk-SK"/>
              </w:rPr>
              <w:t>Poznámka</w:t>
            </w:r>
          </w:p>
        </w:tc>
      </w:tr>
      <w:tr w:rsidR="00CE65B9" w:rsidRPr="00CC629B" w:rsidTr="00CE65B9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1</w:t>
            </w:r>
            <w:r w:rsidR="005561BF">
              <w:rPr>
                <w:sz w:val="18"/>
                <w:szCs w:val="18"/>
                <w:lang w:val="sk-SK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5561BF" w:rsidP="005561BF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K</w:t>
            </w:r>
            <w:r w:rsidRPr="00CE65B9">
              <w:rPr>
                <w:sz w:val="18"/>
                <w:szCs w:val="18"/>
                <w:lang w:val="sk-SK"/>
              </w:rPr>
              <w:t xml:space="preserve">ód </w:t>
            </w:r>
            <w:r w:rsidR="00481510" w:rsidRPr="00CE65B9">
              <w:rPr>
                <w:sz w:val="18"/>
                <w:szCs w:val="18"/>
                <w:lang w:val="sk-SK"/>
              </w:rPr>
              <w:t xml:space="preserve">obchodného prípadu </w:t>
            </w:r>
            <w:r>
              <w:rPr>
                <w:sz w:val="18"/>
                <w:szCs w:val="18"/>
                <w:lang w:val="sk-SK"/>
              </w:rPr>
              <w:t>pre SCT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3 n P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5561BF" w:rsidP="005561BF">
            <w:pPr>
              <w:rPr>
                <w:sz w:val="18"/>
                <w:szCs w:val="18"/>
                <w:lang w:val="sk-SK"/>
              </w:rPr>
            </w:pPr>
            <w:r>
              <w:rPr>
                <w:sz w:val="18"/>
                <w:szCs w:val="18"/>
                <w:lang w:val="sk-SK"/>
              </w:rPr>
              <w:t>K</w:t>
            </w:r>
            <w:r w:rsidR="00481510" w:rsidRPr="00CE65B9">
              <w:rPr>
                <w:sz w:val="18"/>
                <w:szCs w:val="18"/>
                <w:lang w:val="sk-SK"/>
              </w:rPr>
              <w:t>onštanta 115</w:t>
            </w:r>
          </w:p>
        </w:tc>
      </w:tr>
      <w:tr w:rsidR="00CE65B9" w:rsidRPr="00CC629B" w:rsidTr="00CE65B9">
        <w:trPr>
          <w:trHeight w:val="11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?00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SEPA PLATBA (textový reťazec plní sa podľa typu SCT platby)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Plní sa (AT-R1):</w:t>
            </w:r>
            <w:r w:rsidRPr="00CE65B9">
              <w:rPr>
                <w:sz w:val="18"/>
                <w:szCs w:val="18"/>
                <w:lang w:val="sk-SK"/>
              </w:rPr>
              <w:br/>
              <w:t>SEPA PLATBA</w:t>
            </w:r>
            <w:r w:rsidRPr="00CE65B9">
              <w:rPr>
                <w:sz w:val="18"/>
                <w:szCs w:val="18"/>
                <w:lang w:val="sk-SK"/>
              </w:rPr>
              <w:br/>
              <w:t>SEPA RETURN</w:t>
            </w:r>
            <w:r w:rsidRPr="00CE65B9">
              <w:rPr>
                <w:sz w:val="18"/>
                <w:szCs w:val="18"/>
                <w:lang w:val="sk-SK"/>
              </w:rPr>
              <w:br/>
              <w:t>SEPA RECALL</w:t>
            </w:r>
            <w:r w:rsidRPr="00CE65B9">
              <w:rPr>
                <w:sz w:val="18"/>
                <w:szCs w:val="18"/>
                <w:lang w:val="sk-SK"/>
              </w:rPr>
              <w:br/>
              <w:t>SEPA REJECT</w:t>
            </w:r>
          </w:p>
        </w:tc>
      </w:tr>
      <w:tr w:rsidR="00CE65B9" w:rsidRPr="00CC629B" w:rsidTr="00CE65B9">
        <w:trPr>
          <w:trHeight w:val="5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BBAN/banka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6nP-10nP/4nP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V prípade tuzemskej SCT číslo protiúčtu (predčíslie-účet/banka)</w:t>
            </w:r>
          </w:p>
        </w:tc>
      </w:tr>
      <w:tr w:rsidR="00CE65B9" w:rsidRPr="00CC629B" w:rsidTr="00CE65B9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?21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End to End referencia</w:t>
            </w:r>
            <w:r w:rsidR="003456A9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</w:p>
          <w:p w:rsidR="005561BF" w:rsidRDefault="005561BF" w:rsidP="005561BF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 xml:space="preserve">Alebo </w:t>
            </w:r>
          </w:p>
          <w:p w:rsidR="005561BF" w:rsidRPr="00CE65B9" w:rsidRDefault="005561BF" w:rsidP="005561BF">
            <w:pPr>
              <w:rPr>
                <w:sz w:val="18"/>
                <w:szCs w:val="18"/>
                <w:lang w:val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Symboly podľa konvencie /VS/SS/KS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End2End refrerencia 1-27 znakov (AT41)</w:t>
            </w:r>
          </w:p>
          <w:p w:rsidR="00481510" w:rsidRDefault="00481510" w:rsidP="005561BF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 xml:space="preserve">Alebo </w:t>
            </w:r>
          </w:p>
          <w:p w:rsidR="005561BF" w:rsidRPr="00CE65B9" w:rsidRDefault="005561BF" w:rsidP="005561BF">
            <w:pPr>
              <w:rPr>
                <w:sz w:val="18"/>
                <w:szCs w:val="18"/>
                <w:lang w:val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/VS10nV/SS10nV/KS4nV 1-27 znakov</w:t>
            </w:r>
          </w:p>
        </w:tc>
      </w:tr>
      <w:tr w:rsidR="00CE65B9" w:rsidRPr="00CC629B" w:rsidTr="00CE65B9">
        <w:trPr>
          <w:trHeight w:val="34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br/>
              <w:t>?22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8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End2End refrerencia 28-35 znakov (AT41)</w:t>
            </w:r>
          </w:p>
          <w:p w:rsidR="00481510" w:rsidRDefault="00481510" w:rsidP="005561BF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 xml:space="preserve">Alebo </w:t>
            </w:r>
          </w:p>
          <w:p w:rsidR="005561BF" w:rsidRPr="00CE65B9" w:rsidRDefault="005561BF" w:rsidP="005561BF">
            <w:pPr>
              <w:rPr>
                <w:sz w:val="18"/>
                <w:szCs w:val="18"/>
                <w:lang w:val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/VS10nV/SS10nV/KS4nV 28-33 znakov</w:t>
            </w:r>
          </w:p>
        </w:tc>
      </w:tr>
      <w:tr w:rsidR="00CE65B9" w:rsidRPr="00CC629B" w:rsidTr="00CE65B9">
        <w:trPr>
          <w:trHeight w:val="29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Kurz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18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Kľúčové slovo RATE:xxxxxx,yyyyyy</w:t>
            </w:r>
            <w:r w:rsidRPr="00CE65B9">
              <w:rPr>
                <w:sz w:val="18"/>
                <w:szCs w:val="18"/>
                <w:lang w:val="sk-SK"/>
              </w:rPr>
              <w:br/>
              <w:t>- bez vedúcich núl, pevný počet desatinných miest</w:t>
            </w:r>
          </w:p>
        </w:tc>
      </w:tr>
      <w:tr w:rsidR="00CE65B9" w:rsidRPr="00CC629B" w:rsidTr="00CE65B9">
        <w:trPr>
          <w:trHeight w:val="55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br/>
              <w:t>?24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Správa pre prijímateľa / Remittance Information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5561BF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Remittance information 1-27</w:t>
            </w:r>
            <w:r w:rsidRPr="00CE65B9">
              <w:rPr>
                <w:sz w:val="18"/>
                <w:szCs w:val="18"/>
                <w:lang w:val="sk-SK"/>
              </w:rPr>
              <w:br/>
              <w:t>(AT05)</w:t>
            </w:r>
          </w:p>
        </w:tc>
      </w:tr>
      <w:tr w:rsidR="00CE65B9" w:rsidRPr="00CC629B" w:rsidTr="00CE65B9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?25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5561BF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Remittance information 28-54</w:t>
            </w:r>
            <w:r w:rsidRPr="00CE65B9">
              <w:rPr>
                <w:sz w:val="18"/>
                <w:szCs w:val="18"/>
                <w:lang w:val="sk-SK"/>
              </w:rPr>
              <w:br/>
              <w:t>(AT05)</w:t>
            </w:r>
          </w:p>
        </w:tc>
      </w:tr>
      <w:tr w:rsidR="00CE65B9" w:rsidRPr="00CC629B" w:rsidTr="00CE65B9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br/>
              <w:t>?26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5561BF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Remittance information 55-81</w:t>
            </w:r>
            <w:r w:rsidRPr="00CE65B9">
              <w:rPr>
                <w:sz w:val="18"/>
                <w:szCs w:val="18"/>
                <w:lang w:val="sk-SK"/>
              </w:rPr>
              <w:br/>
              <w:t>(AT05)</w:t>
            </w:r>
          </w:p>
        </w:tc>
      </w:tr>
      <w:tr w:rsidR="00CE65B9" w:rsidRPr="00CC629B" w:rsidTr="00CE65B9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?27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5561BF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Remittance information 82-108</w:t>
            </w:r>
            <w:r w:rsidRPr="00CE65B9">
              <w:rPr>
                <w:sz w:val="18"/>
                <w:szCs w:val="18"/>
                <w:lang w:val="sk-SK"/>
              </w:rPr>
              <w:br/>
              <w:t>(AT05)</w:t>
            </w:r>
          </w:p>
        </w:tc>
      </w:tr>
      <w:tr w:rsidR="00CE65B9" w:rsidRPr="00CC629B" w:rsidTr="00CE65B9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br/>
              <w:t>?28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5561BF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Remittance information 109-135</w:t>
            </w:r>
            <w:r w:rsidRPr="00CE65B9">
              <w:rPr>
                <w:sz w:val="18"/>
                <w:szCs w:val="18"/>
                <w:lang w:val="sk-SK"/>
              </w:rPr>
              <w:br/>
              <w:t>(AT05)</w:t>
            </w:r>
          </w:p>
        </w:tc>
      </w:tr>
      <w:tr w:rsidR="00CE65B9" w:rsidRPr="00CC629B" w:rsidTr="00CE65B9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?29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5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5561BF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Remittance information 136-140</w:t>
            </w:r>
            <w:r w:rsidRPr="00CE65B9">
              <w:rPr>
                <w:sz w:val="18"/>
                <w:szCs w:val="18"/>
                <w:lang w:val="sk-SK"/>
              </w:rPr>
              <w:br/>
              <w:t>(AT05)</w:t>
            </w:r>
          </w:p>
        </w:tc>
      </w:tr>
      <w:tr w:rsidR="00CE65B9" w:rsidRPr="00CC629B" w:rsidTr="00CE65B9">
        <w:trPr>
          <w:trHeight w:val="73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br/>
              <w:t>?30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SWIFT / BIC kód protistrany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8 a P alebo 11 a P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- V prípade Debetu sa plní BIC banky príjemcu (AT23)</w:t>
            </w:r>
            <w:r w:rsidRPr="00CE65B9">
              <w:rPr>
                <w:sz w:val="18"/>
                <w:szCs w:val="18"/>
                <w:lang w:val="sk-SK"/>
              </w:rPr>
              <w:br/>
              <w:t>- V prípade Creditu sa plní BIC banky odosielateľa (AT06)</w:t>
            </w:r>
          </w:p>
        </w:tc>
      </w:tr>
      <w:tr w:rsidR="00CE65B9" w:rsidRPr="00CC629B" w:rsidTr="00CE65B9">
        <w:trPr>
          <w:trHeight w:val="57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IBAN protistrany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34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- V prípade Debetu sa plní IBAN príjemcu (AT20)</w:t>
            </w:r>
            <w:r w:rsidRPr="00CE65B9">
              <w:rPr>
                <w:sz w:val="18"/>
                <w:szCs w:val="18"/>
                <w:lang w:val="sk-SK"/>
              </w:rPr>
              <w:br/>
              <w:t>- V prípade Creditu sa plní IBAN odosielateľa (AT01)</w:t>
            </w:r>
          </w:p>
        </w:tc>
      </w:tr>
      <w:tr w:rsidR="00CE65B9" w:rsidRPr="00CC629B" w:rsidTr="00CE65B9">
        <w:trPr>
          <w:trHeight w:val="9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Názov protistrany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35 a V*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- V prípade Debetu sa plní Meno/názov majiteľa účtu prijímateľa 1-27 (AT21)</w:t>
            </w:r>
            <w:r w:rsidRPr="00CE65B9">
              <w:rPr>
                <w:sz w:val="18"/>
                <w:szCs w:val="18"/>
                <w:lang w:val="sk-SK"/>
              </w:rPr>
              <w:br/>
              <w:t>- V prípade Creditu sa plní Meno/názov majiteľa účtu odosielateľa 1-27 (AT02)</w:t>
            </w:r>
          </w:p>
        </w:tc>
      </w:tr>
      <w:tr w:rsidR="00CE65B9" w:rsidRPr="00CC629B" w:rsidTr="00CE65B9">
        <w:trPr>
          <w:trHeight w:val="9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Názov koncovej protistrany / ďalší detail protistrany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35 a V*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- V prípade Debetu sa plní koncový príjemca (AT28) ak je uvedený, inak adresa príjemcu (mesto+ulica) (AT22)</w:t>
            </w:r>
            <w:r w:rsidRPr="00CE65B9">
              <w:rPr>
                <w:sz w:val="18"/>
                <w:szCs w:val="18"/>
                <w:lang w:val="sk-SK"/>
              </w:rPr>
              <w:br/>
              <w:t>- V prípade Creditu sa plní koncový platiteľ (AT08) ak je uvedený, inak adresa platiteľa (mesto+ulica) (AT03)</w:t>
            </w:r>
          </w:p>
        </w:tc>
      </w:tr>
      <w:tr w:rsidR="00CE65B9" w:rsidRPr="00CC629B" w:rsidTr="00EE0DA0">
        <w:trPr>
          <w:trHeight w:val="97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?34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SEPA Reason Code</w:t>
            </w:r>
            <w:r w:rsidR="00F940FB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3 n P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Používa sa len pri RETURN a REJECT, kód popisuje dôvod odmietnutia platby treťou stranou. Inak plníme 000.</w:t>
            </w:r>
            <w:r w:rsidRPr="00CE65B9">
              <w:rPr>
                <w:sz w:val="18"/>
                <w:szCs w:val="18"/>
                <w:lang w:val="sk-SK"/>
              </w:rPr>
              <w:br/>
              <w:t>Číselník kódov je v prílohe č. 1</w:t>
            </w:r>
          </w:p>
        </w:tc>
      </w:tr>
      <w:tr w:rsidR="00CE65B9" w:rsidRPr="00CC629B" w:rsidTr="00EE0DA0">
        <w:trPr>
          <w:trHeight w:val="61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lastRenderedPageBreak/>
              <w:br/>
              <w:t>?35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Typ Identifikácie protistrany</w:t>
            </w:r>
            <w:r w:rsidR="00F940FB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35 a V*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- V prípade Debetu sa plní typ ID príjemcu (AT24)</w:t>
            </w:r>
            <w:r w:rsidRPr="00CE65B9">
              <w:rPr>
                <w:sz w:val="18"/>
                <w:szCs w:val="18"/>
                <w:lang w:val="sk-SK"/>
              </w:rPr>
              <w:br/>
              <w:t>- V prípade Creditu sa plní typ ID odosielateľa (AT10)</w:t>
            </w:r>
          </w:p>
        </w:tc>
      </w:tr>
      <w:tr w:rsidR="00CE65B9" w:rsidRPr="00CC629B" w:rsidTr="00CE65B9">
        <w:trPr>
          <w:trHeight w:val="6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Identifikátor protistrany</w:t>
            </w:r>
            <w:r w:rsidR="00F940FB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35 a V*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- V prípade Debetu sa plní ID príjemcu (AT24)</w:t>
            </w:r>
            <w:r w:rsidRPr="00CE65B9">
              <w:rPr>
                <w:sz w:val="18"/>
                <w:szCs w:val="18"/>
                <w:lang w:val="sk-SK"/>
              </w:rPr>
              <w:br/>
              <w:t>- V prípade Creditu sa plní ID odosielateľa (AT10)</w:t>
            </w:r>
          </w:p>
        </w:tc>
      </w:tr>
      <w:tr w:rsidR="00CE65B9" w:rsidRPr="00CC629B" w:rsidTr="00CE65B9">
        <w:trPr>
          <w:trHeight w:val="12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br/>
              <w:t>?60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Účel platby / typ platby</w:t>
            </w:r>
            <w:r w:rsidR="00F940FB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D1758B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Plní sa kľúčové slovo PAY.PURP: a hodnota účelu platby (AT44) lomítko "/" ako oddeľovač  a kľúčové slovo PAY.TYPE: s hodnotou typ platby (AT45)</w:t>
            </w:r>
            <w:r w:rsidRPr="00CE65B9">
              <w:rPr>
                <w:sz w:val="18"/>
                <w:szCs w:val="18"/>
                <w:lang w:val="sk-SK"/>
              </w:rPr>
              <w:br/>
              <w:t>Príklad: ?60PAY.PURP:xxxx/PAY.TYPE:yyyy</w:t>
            </w:r>
            <w:r w:rsidRPr="00CE65B9">
              <w:rPr>
                <w:sz w:val="18"/>
                <w:szCs w:val="18"/>
                <w:lang w:val="sk-SK"/>
              </w:rPr>
              <w:br/>
            </w:r>
          </w:p>
        </w:tc>
      </w:tr>
      <w:tr w:rsidR="00CE65B9" w:rsidRPr="00CC629B" w:rsidTr="00CE65B9">
        <w:trPr>
          <w:trHeight w:val="1215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</w:t>
            </w:r>
            <w:r w:rsidRPr="00CE65B9">
              <w:rPr>
                <w:sz w:val="18"/>
                <w:szCs w:val="18"/>
                <w:lang w:val="sk-SK"/>
              </w:rPr>
              <w:br/>
              <w:t>?61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Pôvodne odoslaná suma</w:t>
            </w:r>
            <w:r w:rsidR="00F940FB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  <w:r w:rsidRPr="00CE65B9">
              <w:rPr>
                <w:sz w:val="18"/>
                <w:szCs w:val="18"/>
                <w:lang w:val="sk-SK"/>
              </w:rPr>
              <w:t xml:space="preserve"> vyžiadaná späť - RECALL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Plní sa len v prípade RECALL - teda platby vrátenej na žiadosť klienta. Banka protistrany nemusí vrátiť plnú sumu, preto sa pôvodná suma uvedie v nasledovnej štruktúre (AT04):</w:t>
            </w:r>
            <w:r w:rsidRPr="00CE65B9">
              <w:rPr>
                <w:sz w:val="18"/>
                <w:szCs w:val="18"/>
                <w:lang w:val="sk-SK"/>
              </w:rPr>
              <w:br/>
              <w:t>ORIG.AMOUNT:EURnnnnnnnnn,nn</w:t>
            </w:r>
          </w:p>
        </w:tc>
      </w:tr>
      <w:tr w:rsidR="00CE65B9" w:rsidRPr="00CC629B" w:rsidTr="00CE65B9">
        <w:trPr>
          <w:trHeight w:val="975"/>
        </w:trPr>
        <w:tc>
          <w:tcPr>
            <w:tcW w:w="86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510" w:rsidRPr="00CE65B9" w:rsidRDefault="00481510" w:rsidP="005E1037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5E1037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Poplatok banky protistrany pri</w:t>
            </w:r>
            <w:r w:rsidR="00F940FB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  <w:r w:rsidRPr="00CE65B9">
              <w:rPr>
                <w:sz w:val="18"/>
                <w:szCs w:val="18"/>
                <w:lang w:val="sk-SK"/>
              </w:rPr>
              <w:t xml:space="preserve"> RECALL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481510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27 a 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1510" w:rsidRPr="00CE65B9" w:rsidRDefault="00481510" w:rsidP="005E1037">
            <w:pPr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&lt;CRLF&gt; Subpole1:</w:t>
            </w:r>
            <w:r w:rsidRPr="00CE65B9">
              <w:rPr>
                <w:sz w:val="18"/>
                <w:szCs w:val="18"/>
                <w:lang w:val="sk-SK"/>
              </w:rPr>
              <w:br/>
              <w:t>Plní sa len v prípade RECALL. Banka protistrany uvedie poplatky za vrátenie prostriedkov nasledovne (AT47):</w:t>
            </w:r>
            <w:r w:rsidRPr="00CE65B9">
              <w:rPr>
                <w:sz w:val="18"/>
                <w:szCs w:val="18"/>
                <w:lang w:val="sk-SK"/>
              </w:rPr>
              <w:br/>
              <w:t>//CHGS/EURnnnnnnnnn,nn</w:t>
            </w:r>
          </w:p>
        </w:tc>
      </w:tr>
      <w:tr w:rsidR="00481510" w:rsidRPr="00CC629B" w:rsidTr="00CE65B9">
        <w:trPr>
          <w:trHeight w:val="315"/>
        </w:trPr>
        <w:tc>
          <w:tcPr>
            <w:tcW w:w="86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1510" w:rsidRPr="00CE65B9" w:rsidRDefault="00481510" w:rsidP="005E1037">
            <w:pPr>
              <w:rPr>
                <w:sz w:val="18"/>
                <w:szCs w:val="18"/>
                <w:lang w:val="sk-SK"/>
              </w:rPr>
            </w:pPr>
          </w:p>
        </w:tc>
        <w:tc>
          <w:tcPr>
            <w:tcW w:w="82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1510" w:rsidRPr="00CE65B9" w:rsidRDefault="00481510" w:rsidP="005E1037">
            <w:pPr>
              <w:jc w:val="center"/>
              <w:rPr>
                <w:sz w:val="18"/>
                <w:szCs w:val="18"/>
                <w:lang w:val="sk-SK"/>
              </w:rPr>
            </w:pPr>
            <w:r w:rsidRPr="00CE65B9">
              <w:rPr>
                <w:sz w:val="18"/>
                <w:szCs w:val="18"/>
                <w:lang w:val="sk-SK"/>
              </w:rPr>
              <w:t>V ostatných prípadoch sa subpole 1 neuvádza a v poli ?61 je len bodka "."</w:t>
            </w:r>
          </w:p>
        </w:tc>
      </w:tr>
    </w:tbl>
    <w:p w:rsidR="00CE65B9" w:rsidRDefault="00CE65B9" w:rsidP="00CE65B9">
      <w:pPr>
        <w:rPr>
          <w:sz w:val="18"/>
          <w:szCs w:val="18"/>
        </w:rPr>
      </w:pPr>
      <w:r>
        <w:t xml:space="preserve">* </w:t>
      </w:r>
      <w:r w:rsidRPr="00CE65B9">
        <w:rPr>
          <w:sz w:val="18"/>
          <w:szCs w:val="18"/>
        </w:rPr>
        <w:t>MultiCash zobrazí štandardne 27 znakov, účtovné systémy sú schopné pracovať s kompletnou informáciou.</w:t>
      </w:r>
    </w:p>
    <w:p w:rsidR="00F940FB" w:rsidRPr="00CE65B9" w:rsidRDefault="00F940FB" w:rsidP="00CE65B9">
      <w:pPr>
        <w:rPr>
          <w:sz w:val="18"/>
          <w:szCs w:val="18"/>
        </w:rPr>
      </w:pPr>
      <w:r w:rsidRPr="00F940FB">
        <w:rPr>
          <w:color w:val="FF0000"/>
          <w:sz w:val="18"/>
          <w:szCs w:val="18"/>
          <w:lang w:val="sk-SK"/>
        </w:rPr>
        <w:t>**</w:t>
      </w:r>
      <w:r>
        <w:rPr>
          <w:color w:val="FF0000"/>
          <w:sz w:val="18"/>
          <w:szCs w:val="18"/>
          <w:lang w:val="sk-SK"/>
        </w:rPr>
        <w:t xml:space="preserve"> </w:t>
      </w:r>
      <w:r w:rsidRPr="00F940FB">
        <w:rPr>
          <w:sz w:val="18"/>
          <w:szCs w:val="18"/>
          <w:lang w:val="sk-SK"/>
        </w:rPr>
        <w:t xml:space="preserve">pole bude v prvej fáze vypĺňané len čiastočne. Štruktúra výpisu je finálna, </w:t>
      </w:r>
      <w:r w:rsidR="00543569">
        <w:rPr>
          <w:sz w:val="18"/>
          <w:szCs w:val="18"/>
          <w:lang w:val="sk-SK"/>
        </w:rPr>
        <w:t>hodnoty</w:t>
      </w:r>
      <w:r w:rsidR="00543569" w:rsidRPr="00F940FB">
        <w:rPr>
          <w:sz w:val="18"/>
          <w:szCs w:val="18"/>
          <w:lang w:val="sk-SK"/>
        </w:rPr>
        <w:t xml:space="preserve"> </w:t>
      </w:r>
      <w:r w:rsidRPr="00F940FB">
        <w:rPr>
          <w:sz w:val="18"/>
          <w:szCs w:val="18"/>
          <w:lang w:val="sk-SK"/>
        </w:rPr>
        <w:t xml:space="preserve">polí </w:t>
      </w:r>
      <w:r w:rsidR="0067769F" w:rsidRPr="00F940FB">
        <w:rPr>
          <w:sz w:val="18"/>
          <w:szCs w:val="18"/>
          <w:lang w:val="sk-SK"/>
        </w:rPr>
        <w:t>bud</w:t>
      </w:r>
      <w:r w:rsidR="0067769F">
        <w:rPr>
          <w:sz w:val="18"/>
          <w:szCs w:val="18"/>
          <w:lang w:val="sk-SK"/>
        </w:rPr>
        <w:t>ú</w:t>
      </w:r>
      <w:r w:rsidR="0067769F" w:rsidRPr="00F940FB">
        <w:rPr>
          <w:sz w:val="18"/>
          <w:szCs w:val="18"/>
          <w:lang w:val="sk-SK"/>
        </w:rPr>
        <w:t xml:space="preserve"> </w:t>
      </w:r>
      <w:r w:rsidRPr="00F940FB">
        <w:rPr>
          <w:sz w:val="18"/>
          <w:szCs w:val="18"/>
          <w:lang w:val="sk-SK"/>
        </w:rPr>
        <w:t xml:space="preserve">postupne </w:t>
      </w:r>
      <w:r w:rsidR="00543569">
        <w:rPr>
          <w:sz w:val="18"/>
          <w:szCs w:val="18"/>
          <w:lang w:val="sk-SK"/>
        </w:rPr>
        <w:t>dopĺňané</w:t>
      </w:r>
      <w:r w:rsidRPr="00F940FB">
        <w:rPr>
          <w:sz w:val="18"/>
          <w:szCs w:val="18"/>
          <w:lang w:val="sk-SK"/>
        </w:rPr>
        <w:t>.</w:t>
      </w:r>
    </w:p>
    <w:p w:rsidR="00481510" w:rsidRDefault="00481510" w:rsidP="00846B64">
      <w:pPr>
        <w:rPr>
          <w:lang w:val="sk-SK"/>
        </w:rPr>
      </w:pPr>
    </w:p>
    <w:p w:rsidR="00481510" w:rsidRDefault="00481510" w:rsidP="00846B64">
      <w:pPr>
        <w:rPr>
          <w:lang w:val="sk-SK"/>
        </w:rPr>
      </w:pPr>
    </w:p>
    <w:p w:rsidR="00481510" w:rsidRPr="003C6105" w:rsidRDefault="00EE0DA0" w:rsidP="00481510">
      <w:pPr>
        <w:pStyle w:val="Heading3"/>
        <w:rPr>
          <w:lang w:val="sk-SK"/>
        </w:rPr>
      </w:pPr>
      <w:bookmarkStart w:id="39" w:name="_Toc369962916"/>
      <w:bookmarkStart w:id="40" w:name="_Toc369962972"/>
      <w:bookmarkStart w:id="41" w:name="_Toc370406133"/>
      <w:r>
        <w:rPr>
          <w:lang w:val="sk-SK"/>
        </w:rPr>
        <w:t>Sepa Debit Direct</w:t>
      </w:r>
      <w:r w:rsidR="00DA5AD9">
        <w:rPr>
          <w:lang w:val="sk-SK"/>
        </w:rPr>
        <w:t xml:space="preserve"> (SDD - </w:t>
      </w:r>
      <w:r w:rsidR="001B7707">
        <w:rPr>
          <w:lang w:val="sk-SK"/>
        </w:rPr>
        <w:t xml:space="preserve">SEPA </w:t>
      </w:r>
      <w:r w:rsidR="00DA5AD9">
        <w:rPr>
          <w:lang w:val="sk-SK"/>
        </w:rPr>
        <w:t>inkaso)</w:t>
      </w:r>
      <w:bookmarkEnd w:id="39"/>
      <w:bookmarkEnd w:id="40"/>
      <w:bookmarkEnd w:id="41"/>
    </w:p>
    <w:p w:rsidR="00EE0DA0" w:rsidRDefault="00EE0DA0" w:rsidP="00846B64">
      <w:pPr>
        <w:rPr>
          <w:lang w:val="sk-SK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992"/>
        <w:gridCol w:w="4252"/>
      </w:tblGrid>
      <w:tr w:rsidR="005E1037" w:rsidRPr="00CC629B" w:rsidTr="005E1037">
        <w:trPr>
          <w:trHeight w:val="61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5E1037" w:rsidRPr="00DA5AD9" w:rsidRDefault="005E1037" w:rsidP="005E1037">
            <w:pPr>
              <w:pStyle w:val="Tableheading"/>
              <w:jc w:val="center"/>
              <w:rPr>
                <w:rFonts w:ascii="Arial" w:hAnsi="Arial" w:cs="Arial"/>
                <w:color w:val="000000"/>
              </w:rPr>
            </w:pPr>
            <w:r w:rsidRPr="00DA5AD9">
              <w:rPr>
                <w:rFonts w:ascii="Arial" w:hAnsi="Arial" w:cs="Arial"/>
                <w:color w:val="000000"/>
              </w:rPr>
              <w:t>Subpole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5E1037" w:rsidRPr="00DA5AD9" w:rsidRDefault="005E1037" w:rsidP="005E1037">
            <w:pPr>
              <w:pStyle w:val="Tableheading"/>
              <w:jc w:val="center"/>
              <w:rPr>
                <w:rFonts w:ascii="Arial" w:hAnsi="Arial" w:cs="Arial"/>
                <w:color w:val="000000"/>
              </w:rPr>
            </w:pPr>
            <w:r w:rsidRPr="00DA5AD9">
              <w:rPr>
                <w:rFonts w:ascii="Arial" w:hAnsi="Arial" w:cs="Arial"/>
                <w:color w:val="000000"/>
              </w:rPr>
              <w:t xml:space="preserve"> Popis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5E1037" w:rsidRPr="00DA5AD9" w:rsidRDefault="005E1037" w:rsidP="005E1037">
            <w:pPr>
              <w:pStyle w:val="Tableheading"/>
              <w:jc w:val="center"/>
              <w:rPr>
                <w:rFonts w:ascii="Arial" w:hAnsi="Arial" w:cs="Arial"/>
                <w:color w:val="000000"/>
              </w:rPr>
            </w:pPr>
            <w:r w:rsidRPr="00DA5AD9">
              <w:rPr>
                <w:rFonts w:ascii="Arial" w:hAnsi="Arial" w:cs="Arial"/>
                <w:color w:val="000000"/>
              </w:rPr>
              <w:t>Formát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25" w:color="auto" w:fill="auto"/>
            <w:vAlign w:val="center"/>
            <w:hideMark/>
          </w:tcPr>
          <w:p w:rsidR="005E1037" w:rsidRPr="00DA5AD9" w:rsidRDefault="005E1037" w:rsidP="005E1037">
            <w:pPr>
              <w:pStyle w:val="Tableheading"/>
              <w:jc w:val="center"/>
              <w:rPr>
                <w:rFonts w:ascii="Arial" w:hAnsi="Arial" w:cs="Arial"/>
                <w:color w:val="000000"/>
              </w:rPr>
            </w:pPr>
            <w:r w:rsidRPr="00DA5AD9">
              <w:rPr>
                <w:rFonts w:ascii="Arial" w:hAnsi="Arial" w:cs="Arial"/>
                <w:color w:val="000000"/>
              </w:rPr>
              <w:t>Poznámka</w:t>
            </w:r>
          </w:p>
        </w:tc>
      </w:tr>
      <w:tr w:rsidR="005E1037" w:rsidRPr="00CC629B" w:rsidTr="005E1037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DA5AD9">
              <w:rPr>
                <w:rFonts w:ascii="Arial" w:hAnsi="Arial" w:cs="Arial"/>
                <w:sz w:val="18"/>
                <w:szCs w:val="18"/>
                <w:lang w:val="en-GB"/>
              </w:rPr>
              <w:t>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DA5A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K</w:t>
            </w:r>
            <w:r w:rsidR="005E1037" w:rsidRPr="00DA5AD9">
              <w:rPr>
                <w:sz w:val="18"/>
                <w:szCs w:val="18"/>
                <w:lang w:val="en-GB"/>
              </w:rPr>
              <w:t>ód obchodného prípadu</w:t>
            </w:r>
            <w:r w:rsidRPr="00DA5AD9">
              <w:rPr>
                <w:sz w:val="18"/>
                <w:szCs w:val="18"/>
                <w:lang w:val="en-GB"/>
              </w:rPr>
              <w:t xml:space="preserve"> pre SDD</w:t>
            </w:r>
            <w:r w:rsidR="005E1037" w:rsidRPr="00DA5AD9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3 n 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DA5AD9" w:rsidP="00DA5AD9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K</w:t>
            </w:r>
            <w:r w:rsidR="005E1037" w:rsidRPr="00DA5AD9">
              <w:rPr>
                <w:sz w:val="18"/>
                <w:szCs w:val="18"/>
                <w:lang w:val="en-GB"/>
              </w:rPr>
              <w:t>onštanta 105</w:t>
            </w:r>
          </w:p>
        </w:tc>
      </w:tr>
      <w:tr w:rsidR="005E1037" w:rsidRPr="00CC629B" w:rsidTr="005E1037">
        <w:trPr>
          <w:trHeight w:val="65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Názov protistrany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35 a V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DA5AD9" w:rsidP="008B488A">
            <w:pPr>
              <w:rPr>
                <w:sz w:val="18"/>
                <w:szCs w:val="18"/>
                <w:lang w:val="en-GB"/>
              </w:rPr>
            </w:pPr>
            <w:r w:rsidRPr="00F76AFA">
              <w:rPr>
                <w:color w:val="000000"/>
                <w:sz w:val="18"/>
                <w:szCs w:val="18"/>
                <w:lang w:eastAsia="sk-SK"/>
              </w:rPr>
              <w:t>- V prípade Debetu sa plní Meno/názov majiteľa účtu prijímateľa 1-</w:t>
            </w:r>
            <w:r>
              <w:rPr>
                <w:color w:val="000000"/>
                <w:sz w:val="18"/>
                <w:szCs w:val="18"/>
                <w:lang w:eastAsia="sk-SK"/>
              </w:rPr>
              <w:t>35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 xml:space="preserve"> (AT</w:t>
            </w:r>
            <w:r w:rsidR="008B488A">
              <w:rPr>
                <w:color w:val="000000"/>
                <w:sz w:val="18"/>
                <w:szCs w:val="18"/>
                <w:lang w:eastAsia="sk-SK"/>
              </w:rPr>
              <w:t>14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)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br/>
              <w:t>- V prípade Creditu sa plní Meno/názov majiteľa účtu odosielateľa 1-</w:t>
            </w:r>
            <w:r>
              <w:rPr>
                <w:color w:val="000000"/>
                <w:sz w:val="18"/>
                <w:szCs w:val="18"/>
                <w:lang w:eastAsia="sk-SK"/>
              </w:rPr>
              <w:t>35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 xml:space="preserve"> (AT0</w:t>
            </w:r>
            <w:r w:rsidR="008B488A">
              <w:rPr>
                <w:color w:val="000000"/>
                <w:sz w:val="18"/>
                <w:szCs w:val="18"/>
                <w:lang w:eastAsia="sk-SK"/>
              </w:rPr>
              <w:t>4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5E1037" w:rsidRPr="00CC629B" w:rsidTr="005E1037">
        <w:trPr>
          <w:trHeight w:val="69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BBAN/banka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6nP-10nP/4nP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V prípade tuzemskej SDD číslo protiúčtu (predčíslie-účet/banka) v tvare predčíslie „-„cislouctu10zn“/“kod banky. Ak ide o cezhraničné SDD, plní  sa bodkou "."</w:t>
            </w:r>
          </w:p>
        </w:tc>
      </w:tr>
      <w:tr w:rsidR="005E1037" w:rsidRPr="00CC629B" w:rsidTr="00DE484B">
        <w:trPr>
          <w:trHeight w:val="54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DE484B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&lt;CRLF&gt;</w:t>
            </w:r>
            <w:r w:rsidR="005E1037" w:rsidRPr="00DA5AD9">
              <w:rPr>
                <w:rFonts w:ascii="Arial" w:hAnsi="Arial" w:cs="Arial"/>
                <w:sz w:val="18"/>
                <w:szCs w:val="18"/>
                <w:lang w:val="en-GB"/>
              </w:rPr>
              <w:br/>
              <w:t>?21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Variabilný symbol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802BD4" w:rsidP="003426BA">
            <w:pPr>
              <w:rPr>
                <w:sz w:val="18"/>
                <w:szCs w:val="18"/>
                <w:highlight w:val="yellow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1</w:t>
            </w:r>
            <w:r w:rsidR="003426BA" w:rsidRPr="00DA5AD9">
              <w:rPr>
                <w:sz w:val="18"/>
                <w:szCs w:val="18"/>
                <w:lang w:val="en-GB"/>
              </w:rPr>
              <w:t xml:space="preserve">0 </w:t>
            </w:r>
            <w:r w:rsidRPr="00DA5AD9">
              <w:rPr>
                <w:sz w:val="18"/>
                <w:szCs w:val="18"/>
                <w:lang w:val="en-GB"/>
              </w:rPr>
              <w:t>n V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802BD4" w:rsidP="005E1037">
            <w:pPr>
              <w:rPr>
                <w:sz w:val="18"/>
                <w:szCs w:val="18"/>
                <w:highlight w:val="yellow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Začína konštatou “VS:” a následne 10 číslic max.</w:t>
            </w:r>
          </w:p>
        </w:tc>
      </w:tr>
      <w:tr w:rsidR="005E1037" w:rsidRPr="00CC629B" w:rsidTr="00DE484B">
        <w:trPr>
          <w:trHeight w:val="54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br/>
              <w:t>?22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802BD4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Š</w:t>
            </w:r>
            <w:r w:rsidR="00DE484B" w:rsidRPr="00DA5AD9">
              <w:rPr>
                <w:sz w:val="18"/>
                <w:szCs w:val="18"/>
                <w:lang w:val="en-GB"/>
              </w:rPr>
              <w:t>pecifický symbol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3426BA" w:rsidP="005E1037">
            <w:pPr>
              <w:rPr>
                <w:sz w:val="18"/>
                <w:szCs w:val="18"/>
                <w:highlight w:val="yellow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10 n V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802BD4" w:rsidP="005E1037">
            <w:pPr>
              <w:rPr>
                <w:sz w:val="18"/>
                <w:szCs w:val="18"/>
                <w:highlight w:val="yellow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Začína konštatou “SS:” a následne 10 číslic max.</w:t>
            </w:r>
          </w:p>
        </w:tc>
      </w:tr>
      <w:tr w:rsidR="00DE484B" w:rsidRPr="00CC629B" w:rsidTr="00DE484B">
        <w:trPr>
          <w:trHeight w:val="54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?23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Konštantný symbol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3426BA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 xml:space="preserve">4 </w:t>
            </w:r>
            <w:r w:rsidR="00802BD4" w:rsidRPr="00DA5AD9">
              <w:rPr>
                <w:sz w:val="18"/>
                <w:szCs w:val="18"/>
                <w:lang w:val="en-GB"/>
              </w:rPr>
              <w:t>n V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802BD4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Začína konštatou “KS:” a následne 4 číslice max.</w:t>
            </w:r>
          </w:p>
        </w:tc>
      </w:tr>
      <w:tr w:rsidR="00DE484B" w:rsidRPr="00CC629B" w:rsidTr="00DE484B">
        <w:trPr>
          <w:trHeight w:val="54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&lt;CRLF&gt;</w:t>
            </w:r>
          </w:p>
          <w:p w:rsidR="00DE484B" w:rsidRPr="00DA5AD9" w:rsidRDefault="00DE484B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?24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Účel platby 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27aV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8B488A" w:rsidP="008B488A">
            <w:pPr>
              <w:rPr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Remittance information 1-27 (AT22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DE484B" w:rsidRPr="00CC629B" w:rsidTr="00DE484B">
        <w:trPr>
          <w:trHeight w:val="54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?25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Účel platby 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27aV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8B488A" w:rsidP="008B488A">
            <w:pPr>
              <w:rPr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 xml:space="preserve">Remittance information 28-54 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(AT</w:t>
            </w:r>
            <w:r>
              <w:rPr>
                <w:color w:val="000000"/>
                <w:sz w:val="18"/>
                <w:szCs w:val="18"/>
                <w:lang w:eastAsia="sk-SK"/>
              </w:rPr>
              <w:t>22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DE484B" w:rsidRPr="00CC629B" w:rsidTr="00DE484B">
        <w:trPr>
          <w:trHeight w:val="54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&lt;CRLF&gt;</w:t>
            </w:r>
          </w:p>
          <w:p w:rsidR="00DE484B" w:rsidRPr="00DA5AD9" w:rsidRDefault="00DE484B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?26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Účel platby 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27aV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8B488A" w:rsidP="008B488A">
            <w:pPr>
              <w:rPr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 xml:space="preserve">Remittance information 55-81 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(AT</w:t>
            </w:r>
            <w:r>
              <w:rPr>
                <w:color w:val="000000"/>
                <w:sz w:val="18"/>
                <w:szCs w:val="18"/>
                <w:lang w:eastAsia="sk-SK"/>
              </w:rPr>
              <w:t>22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DE484B" w:rsidRPr="00CC629B" w:rsidTr="00DE484B">
        <w:trPr>
          <w:trHeight w:val="54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?27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Účel platby 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27aV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484B" w:rsidRPr="00DA5AD9" w:rsidRDefault="008B488A" w:rsidP="008B488A">
            <w:pPr>
              <w:rPr>
                <w:sz w:val="18"/>
                <w:szCs w:val="18"/>
                <w:lang w:val="en-GB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 xml:space="preserve">Remittance information 82-108 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(AT05)</w:t>
            </w:r>
          </w:p>
        </w:tc>
      </w:tr>
      <w:tr w:rsidR="005E1037" w:rsidRPr="00CC629B" w:rsidTr="00802BD4">
        <w:trPr>
          <w:trHeight w:val="55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DE484B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lastRenderedPageBreak/>
              <w:t>&lt;CRLF&gt;</w:t>
            </w: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br/>
              <w:t>?28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DE484B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Variabilný symbol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3426BA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10 n V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802BD4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Začína konštatou “VS:” a následne 10 číslic</w:t>
            </w:r>
            <w:r w:rsidR="005E1037" w:rsidRPr="00DA5AD9">
              <w:rPr>
                <w:sz w:val="18"/>
                <w:szCs w:val="18"/>
                <w:lang w:val="en-GB"/>
              </w:rPr>
              <w:t xml:space="preserve"> </w:t>
            </w:r>
            <w:r w:rsidRPr="00DA5AD9">
              <w:rPr>
                <w:sz w:val="18"/>
                <w:szCs w:val="18"/>
                <w:lang w:val="en-GB"/>
              </w:rPr>
              <w:t>max.</w:t>
            </w:r>
          </w:p>
        </w:tc>
      </w:tr>
      <w:tr w:rsidR="005E1037" w:rsidRPr="00CC629B" w:rsidTr="00802BD4">
        <w:trPr>
          <w:trHeight w:val="41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802BD4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?29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037" w:rsidRPr="00DA5AD9" w:rsidRDefault="00802BD4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Špecifický symbol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3426BA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10 n V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802BD4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Začína konštatou “SS:” a následne 10 číslic max.</w:t>
            </w:r>
          </w:p>
        </w:tc>
      </w:tr>
      <w:tr w:rsidR="00802BD4" w:rsidRPr="00CC629B" w:rsidTr="00802BD4">
        <w:trPr>
          <w:trHeight w:val="41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BD4" w:rsidRPr="00DA5AD9" w:rsidRDefault="00802BD4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?30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2BD4" w:rsidRPr="00DA5AD9" w:rsidRDefault="00802BD4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SWIFT / BIC kód protistrany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BD4" w:rsidRPr="00DA5AD9" w:rsidRDefault="00802BD4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8 a P alebo 11 a P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BD4" w:rsidRPr="00DA5AD9" w:rsidRDefault="008B488A" w:rsidP="008B488A">
            <w:pPr>
              <w:rPr>
                <w:sz w:val="18"/>
                <w:szCs w:val="18"/>
                <w:lang w:val="en-GB"/>
              </w:rPr>
            </w:pPr>
            <w:r w:rsidRPr="00F76AFA">
              <w:rPr>
                <w:color w:val="000000"/>
                <w:sz w:val="18"/>
                <w:szCs w:val="18"/>
                <w:lang w:eastAsia="sk-SK"/>
              </w:rPr>
              <w:t>- V prípade Debetu sa plní BIC banky príjemcu (AT</w:t>
            </w:r>
            <w:r>
              <w:rPr>
                <w:color w:val="000000"/>
                <w:sz w:val="18"/>
                <w:szCs w:val="18"/>
                <w:lang w:eastAsia="sk-SK"/>
              </w:rPr>
              <w:t>13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)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br/>
              <w:t>- V prípade Creditu sa plní BIC banky odosielateľa (AT</w:t>
            </w:r>
            <w:r>
              <w:rPr>
                <w:color w:val="000000"/>
                <w:sz w:val="18"/>
                <w:szCs w:val="18"/>
                <w:lang w:eastAsia="sk-SK"/>
              </w:rPr>
              <w:t>12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5E1037" w:rsidRPr="00CC629B" w:rsidTr="005E1037">
        <w:trPr>
          <w:trHeight w:val="40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&lt;CRLF&gt;</w:t>
            </w: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br/>
              <w:t>?31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IBAN protistrany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34 a 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8B488A" w:rsidP="008B488A">
            <w:pPr>
              <w:rPr>
                <w:sz w:val="18"/>
                <w:szCs w:val="18"/>
                <w:lang w:val="en-GB"/>
              </w:rPr>
            </w:pPr>
            <w:r w:rsidRPr="00F76AFA">
              <w:rPr>
                <w:color w:val="000000"/>
                <w:sz w:val="18"/>
                <w:szCs w:val="18"/>
                <w:lang w:eastAsia="sk-SK"/>
              </w:rPr>
              <w:t>- V prípade Debetu sa plní IBAN príjemcu (AT</w:t>
            </w:r>
            <w:r>
              <w:rPr>
                <w:color w:val="000000"/>
                <w:sz w:val="18"/>
                <w:szCs w:val="18"/>
                <w:lang w:eastAsia="sk-SK"/>
              </w:rPr>
              <w:t>07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)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br/>
              <w:t>- V prípade Creditu sa plní IBAN odosielateľa (AT</w:t>
            </w:r>
            <w:r>
              <w:rPr>
                <w:color w:val="000000"/>
                <w:sz w:val="18"/>
                <w:szCs w:val="18"/>
                <w:lang w:eastAsia="sk-SK"/>
              </w:rPr>
              <w:t>04</w:t>
            </w:r>
            <w:r w:rsidRPr="00F76AFA"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5E1037" w:rsidRPr="00CC629B" w:rsidTr="005E1037">
        <w:trPr>
          <w:trHeight w:val="32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2E30D9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&lt;CRLF&gt;</w:t>
            </w:r>
            <w:r w:rsidR="005E1037" w:rsidRPr="00DA5AD9">
              <w:rPr>
                <w:rFonts w:ascii="Arial" w:hAnsi="Arial" w:cs="Arial"/>
                <w:sz w:val="18"/>
                <w:szCs w:val="18"/>
                <w:lang w:val="en-GB"/>
              </w:rPr>
              <w:br/>
              <w:t>?32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2E30D9" w:rsidP="00540DE1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CID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2E30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27 a P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2E30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Creditor scheme ID (AT-02). Jedinečný identifikátor kreditora/inkasanta.</w:t>
            </w:r>
          </w:p>
        </w:tc>
      </w:tr>
      <w:tr w:rsidR="005E1037" w:rsidRPr="00CC629B" w:rsidTr="005E1037">
        <w:trPr>
          <w:trHeight w:val="5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5E1037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2E30D9" w:rsidP="00540DE1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REF mandátu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2E30D9" w:rsidP="0042144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3</w:t>
            </w:r>
            <w:r w:rsidR="00421447" w:rsidRPr="00DA5AD9">
              <w:rPr>
                <w:sz w:val="18"/>
                <w:szCs w:val="18"/>
                <w:lang w:val="en-GB"/>
              </w:rPr>
              <w:t>5</w:t>
            </w:r>
            <w:r w:rsidR="005E1037" w:rsidRPr="00DA5AD9">
              <w:rPr>
                <w:sz w:val="18"/>
                <w:szCs w:val="18"/>
                <w:lang w:val="en-GB"/>
              </w:rPr>
              <w:t xml:space="preserve"> a</w:t>
            </w:r>
            <w:r w:rsidRPr="00DA5AD9">
              <w:rPr>
                <w:sz w:val="18"/>
                <w:szCs w:val="18"/>
                <w:lang w:val="en-GB"/>
              </w:rPr>
              <w:t>n V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37" w:rsidRPr="00DA5AD9" w:rsidRDefault="002E30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Referencia mandátu</w:t>
            </w:r>
            <w:r w:rsidR="008B488A">
              <w:rPr>
                <w:sz w:val="18"/>
                <w:szCs w:val="18"/>
                <w:lang w:val="en-GB"/>
              </w:rPr>
              <w:t xml:space="preserve"> (AT01)</w:t>
            </w:r>
          </w:p>
        </w:tc>
      </w:tr>
      <w:tr w:rsidR="002E30D9" w:rsidRPr="00CC629B" w:rsidTr="005E1037">
        <w:trPr>
          <w:trHeight w:val="5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&lt;CRLF&gt;</w:t>
            </w: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br/>
              <w:t>?35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40DE1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Pôvodná suma inkasa</w:t>
            </w:r>
            <w:r w:rsidR="00026ED1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AF205C" w:rsidP="003426BA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15</w:t>
            </w:r>
            <w:r w:rsidR="00C67189" w:rsidRPr="00DA5AD9">
              <w:rPr>
                <w:sz w:val="18"/>
                <w:szCs w:val="18"/>
                <w:lang w:val="en-GB"/>
              </w:rPr>
              <w:t xml:space="preserve"> </w:t>
            </w:r>
            <w:r w:rsidR="003426BA" w:rsidRPr="00DA5AD9">
              <w:rPr>
                <w:sz w:val="18"/>
                <w:szCs w:val="18"/>
                <w:lang w:val="en-GB"/>
              </w:rPr>
              <w:t>n</w:t>
            </w:r>
            <w:r w:rsidR="00C67189" w:rsidRPr="00DA5AD9">
              <w:rPr>
                <w:sz w:val="18"/>
                <w:szCs w:val="18"/>
                <w:lang w:val="en-GB"/>
              </w:rPr>
              <w:t xml:space="preserve"> V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Vyplní sa pôvodná suma inkasa</w:t>
            </w:r>
          </w:p>
        </w:tc>
      </w:tr>
      <w:tr w:rsidR="002E30D9" w:rsidRPr="00CC629B" w:rsidTr="005E1037">
        <w:trPr>
          <w:trHeight w:val="5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2E30D9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Kód zamietnutia</w:t>
            </w:r>
            <w:r w:rsidR="00026ED1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3426BA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4</w:t>
            </w:r>
            <w:r w:rsidR="002E30D9" w:rsidRPr="00DA5AD9">
              <w:rPr>
                <w:sz w:val="18"/>
                <w:szCs w:val="18"/>
                <w:lang w:val="en-GB"/>
              </w:rPr>
              <w:t xml:space="preserve"> a V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3F5113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 xml:space="preserve">Plniť iba ak ide o zamietnuté inkaso. 4 miestny </w:t>
            </w:r>
            <w:r w:rsidR="003F5113">
              <w:rPr>
                <w:sz w:val="18"/>
                <w:szCs w:val="18"/>
                <w:lang w:val="en-GB"/>
              </w:rPr>
              <w:t xml:space="preserve">kód </w:t>
            </w:r>
            <w:r w:rsidRPr="00DA5AD9">
              <w:rPr>
                <w:sz w:val="18"/>
                <w:szCs w:val="18"/>
                <w:lang w:val="en-GB"/>
              </w:rPr>
              <w:t>zamietnutia podľa použitej schémy – Vid Príloha č.1</w:t>
            </w:r>
          </w:p>
        </w:tc>
      </w:tr>
      <w:tr w:rsidR="002E30D9" w:rsidRPr="00CC629B" w:rsidTr="005E1037">
        <w:trPr>
          <w:trHeight w:val="5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2E30D9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&lt;CRLF&gt;</w:t>
            </w:r>
          </w:p>
          <w:p w:rsidR="002E30D9" w:rsidRPr="00DA5AD9" w:rsidRDefault="002E30D9" w:rsidP="002E30D9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End – To – End Referenica 1</w:t>
            </w:r>
            <w:r w:rsidR="00026ED1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27 an V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Vyplní sa prvých 27 znakov z End-To-End Referencie</w:t>
            </w:r>
            <w:r w:rsidR="008B488A">
              <w:rPr>
                <w:sz w:val="18"/>
                <w:szCs w:val="18"/>
                <w:lang w:val="en-GB"/>
              </w:rPr>
              <w:t>(AT10)</w:t>
            </w:r>
          </w:p>
        </w:tc>
      </w:tr>
      <w:tr w:rsidR="002E30D9" w:rsidRPr="00CC629B" w:rsidTr="005E1037">
        <w:trPr>
          <w:trHeight w:val="5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E1037">
            <w:pPr>
              <w:pStyle w:val="Table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A5AD9">
              <w:rPr>
                <w:rFonts w:ascii="Arial" w:hAnsi="Arial" w:cs="Arial"/>
                <w:sz w:val="18"/>
                <w:szCs w:val="18"/>
                <w:lang w:val="en-GB"/>
              </w:rPr>
              <w:t>?61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End – To – End Referenica 2</w:t>
            </w:r>
            <w:r w:rsidR="00026ED1" w:rsidRPr="003456A9">
              <w:rPr>
                <w:color w:val="FF0000"/>
                <w:sz w:val="18"/>
                <w:szCs w:val="18"/>
                <w:lang w:val="sk-SK"/>
              </w:rPr>
              <w:t>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5E1037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8 an V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30D9" w:rsidRPr="00DA5AD9" w:rsidRDefault="002E30D9" w:rsidP="002E30D9">
            <w:pPr>
              <w:rPr>
                <w:sz w:val="18"/>
                <w:szCs w:val="18"/>
                <w:lang w:val="en-GB"/>
              </w:rPr>
            </w:pPr>
            <w:r w:rsidRPr="00DA5AD9">
              <w:rPr>
                <w:sz w:val="18"/>
                <w:szCs w:val="18"/>
                <w:lang w:val="en-GB"/>
              </w:rPr>
              <w:t>Vyplní ďaľších 8 znakov z End-To-End Referencie</w:t>
            </w:r>
            <w:r w:rsidR="008B488A">
              <w:rPr>
                <w:sz w:val="18"/>
                <w:szCs w:val="18"/>
                <w:lang w:val="en-GB"/>
              </w:rPr>
              <w:t xml:space="preserve"> (AT10)</w:t>
            </w:r>
          </w:p>
        </w:tc>
      </w:tr>
    </w:tbl>
    <w:p w:rsidR="00540DE1" w:rsidRPr="00CE65B9" w:rsidRDefault="00540DE1" w:rsidP="00540DE1">
      <w:pPr>
        <w:rPr>
          <w:sz w:val="18"/>
          <w:szCs w:val="18"/>
        </w:rPr>
      </w:pPr>
      <w:r w:rsidRPr="00F940FB">
        <w:rPr>
          <w:color w:val="FF0000"/>
          <w:sz w:val="18"/>
          <w:szCs w:val="18"/>
          <w:lang w:val="sk-SK"/>
        </w:rPr>
        <w:t>**</w:t>
      </w:r>
      <w:r>
        <w:rPr>
          <w:color w:val="FF0000"/>
          <w:sz w:val="18"/>
          <w:szCs w:val="18"/>
          <w:lang w:val="sk-SK"/>
        </w:rPr>
        <w:t xml:space="preserve"> </w:t>
      </w:r>
      <w:r w:rsidRPr="00F940FB">
        <w:rPr>
          <w:sz w:val="18"/>
          <w:szCs w:val="18"/>
          <w:lang w:val="sk-SK"/>
        </w:rPr>
        <w:t xml:space="preserve">pole bude v prvej fáze vypĺňané len čiastočne. Štruktúra výpisu je finálna, </w:t>
      </w:r>
      <w:r>
        <w:rPr>
          <w:sz w:val="18"/>
          <w:szCs w:val="18"/>
          <w:lang w:val="sk-SK"/>
        </w:rPr>
        <w:t>hodnoty</w:t>
      </w:r>
      <w:r w:rsidRPr="00F940FB">
        <w:rPr>
          <w:sz w:val="18"/>
          <w:szCs w:val="18"/>
          <w:lang w:val="sk-SK"/>
        </w:rPr>
        <w:t xml:space="preserve"> polí </w:t>
      </w:r>
      <w:r w:rsidR="0067769F" w:rsidRPr="00F940FB">
        <w:rPr>
          <w:sz w:val="18"/>
          <w:szCs w:val="18"/>
          <w:lang w:val="sk-SK"/>
        </w:rPr>
        <w:t>bud</w:t>
      </w:r>
      <w:r w:rsidR="0067769F">
        <w:rPr>
          <w:sz w:val="18"/>
          <w:szCs w:val="18"/>
          <w:lang w:val="sk-SK"/>
        </w:rPr>
        <w:t>ú</w:t>
      </w:r>
      <w:r w:rsidR="0067769F" w:rsidRPr="00F940FB">
        <w:rPr>
          <w:sz w:val="18"/>
          <w:szCs w:val="18"/>
          <w:lang w:val="sk-SK"/>
        </w:rPr>
        <w:t xml:space="preserve"> </w:t>
      </w:r>
      <w:r w:rsidRPr="00F940FB">
        <w:rPr>
          <w:sz w:val="18"/>
          <w:szCs w:val="18"/>
          <w:lang w:val="sk-SK"/>
        </w:rPr>
        <w:t xml:space="preserve">postupne </w:t>
      </w:r>
      <w:r>
        <w:rPr>
          <w:sz w:val="18"/>
          <w:szCs w:val="18"/>
          <w:lang w:val="sk-SK"/>
        </w:rPr>
        <w:t>dopĺňané</w:t>
      </w:r>
      <w:r w:rsidRPr="00F940FB">
        <w:rPr>
          <w:sz w:val="18"/>
          <w:szCs w:val="18"/>
          <w:lang w:val="sk-SK"/>
        </w:rPr>
        <w:t>.</w:t>
      </w:r>
    </w:p>
    <w:p w:rsidR="00213B92" w:rsidRDefault="00213B92" w:rsidP="00846B64">
      <w:pPr>
        <w:rPr>
          <w:lang w:val="sk-SK"/>
        </w:rPr>
      </w:pPr>
    </w:p>
    <w:p w:rsidR="00213B92" w:rsidRDefault="00213B92" w:rsidP="00846B64">
      <w:pPr>
        <w:rPr>
          <w:lang w:val="sk-SK"/>
        </w:rPr>
      </w:pPr>
    </w:p>
    <w:p w:rsidR="00213B92" w:rsidRDefault="00213B92" w:rsidP="00846B64">
      <w:pPr>
        <w:rPr>
          <w:lang w:val="sk-SK"/>
        </w:rPr>
      </w:pPr>
    </w:p>
    <w:p w:rsidR="00EE0DA0" w:rsidRDefault="00EE0DA0" w:rsidP="00EE0DA0">
      <w:pPr>
        <w:pStyle w:val="Heading3"/>
        <w:rPr>
          <w:lang w:val="sk-SK"/>
        </w:rPr>
      </w:pPr>
      <w:bookmarkStart w:id="42" w:name="_Toc369962917"/>
      <w:bookmarkStart w:id="43" w:name="_Toc369962973"/>
      <w:bookmarkStart w:id="44" w:name="_Toc370406134"/>
      <w:r>
        <w:rPr>
          <w:lang w:val="sk-SK"/>
        </w:rPr>
        <w:t>Vzory</w:t>
      </w:r>
      <w:bookmarkEnd w:id="42"/>
      <w:bookmarkEnd w:id="43"/>
      <w:bookmarkEnd w:id="44"/>
    </w:p>
    <w:p w:rsidR="005F2684" w:rsidRDefault="005F2684" w:rsidP="005F2684"/>
    <w:p w:rsidR="006B2E9F" w:rsidRPr="006B2E9F" w:rsidRDefault="006B2E9F" w:rsidP="006B2E9F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b/>
        </w:rPr>
        <w:t>:86:</w:t>
      </w:r>
      <w:r w:rsidRPr="006B2E9F">
        <w:rPr>
          <w:rFonts w:ascii="Courier New" w:hAnsi="Courier New" w:cs="Courier New"/>
        </w:rPr>
        <w:t>111</w:t>
      </w:r>
      <w:r w:rsidRPr="009B3E0F">
        <w:rPr>
          <w:rFonts w:ascii="Courier New" w:hAnsi="Courier New" w:cs="Courier New"/>
          <w:color w:val="FF0000"/>
        </w:rPr>
        <w:t>?00</w:t>
      </w:r>
      <w:r w:rsidRPr="006B2E9F">
        <w:rPr>
          <w:rFonts w:ascii="Courier New" w:hAnsi="Courier New" w:cs="Courier New"/>
        </w:rPr>
        <w:t>CSOB TEST ELB</w:t>
      </w:r>
      <w:r w:rsidRPr="009B3E0F">
        <w:rPr>
          <w:rFonts w:ascii="Courier New" w:hAnsi="Courier New" w:cs="Courier New"/>
          <w:color w:val="FF0000"/>
        </w:rPr>
        <w:t>?20</w:t>
      </w:r>
      <w:r w:rsidRPr="006B2E9F">
        <w:rPr>
          <w:rFonts w:ascii="Courier New" w:hAnsi="Courier New" w:cs="Courier New"/>
        </w:rPr>
        <w:t>000000-0025771063/7500</w:t>
      </w:r>
    </w:p>
    <w:p w:rsidR="006B2E9F" w:rsidRPr="006B2E9F" w:rsidRDefault="006B2E9F" w:rsidP="006B2E9F">
      <w:pPr>
        <w:rPr>
          <w:rFonts w:ascii="Courier New" w:hAnsi="Courier New" w:cs="Courier New"/>
        </w:rPr>
      </w:pPr>
      <w:r w:rsidRPr="009B3E0F">
        <w:rPr>
          <w:rFonts w:ascii="Courier New" w:hAnsi="Courier New" w:cs="Courier New"/>
          <w:color w:val="FF0000"/>
        </w:rPr>
        <w:t>?21</w:t>
      </w:r>
      <w:r w:rsidRPr="006B2E9F">
        <w:rPr>
          <w:rFonts w:ascii="Courier New" w:hAnsi="Courier New" w:cs="Courier New"/>
        </w:rPr>
        <w:t>VS:</w:t>
      </w:r>
      <w:r w:rsidRPr="009B3E0F">
        <w:rPr>
          <w:rFonts w:ascii="Courier New" w:hAnsi="Courier New" w:cs="Courier New"/>
          <w:color w:val="FF0000"/>
        </w:rPr>
        <w:t>?22</w:t>
      </w:r>
      <w:r w:rsidRPr="006B2E9F">
        <w:rPr>
          <w:rFonts w:ascii="Courier New" w:hAnsi="Courier New" w:cs="Courier New"/>
        </w:rPr>
        <w:t>SS:</w:t>
      </w:r>
      <w:r w:rsidRPr="009B3E0F">
        <w:rPr>
          <w:rFonts w:ascii="Courier New" w:hAnsi="Courier New" w:cs="Courier New"/>
          <w:color w:val="FF0000"/>
        </w:rPr>
        <w:t>?23</w:t>
      </w:r>
      <w:r w:rsidRPr="006B2E9F">
        <w:rPr>
          <w:rFonts w:ascii="Courier New" w:hAnsi="Courier New" w:cs="Courier New"/>
        </w:rPr>
        <w:t>KS:0558</w:t>
      </w:r>
    </w:p>
    <w:p w:rsidR="006B2E9F" w:rsidRPr="006B2E9F" w:rsidRDefault="006B2E9F" w:rsidP="006B2E9F">
      <w:pPr>
        <w:rPr>
          <w:rFonts w:ascii="Courier New" w:hAnsi="Courier New" w:cs="Courier New"/>
        </w:rPr>
      </w:pPr>
      <w:r w:rsidRPr="009B3E0F">
        <w:rPr>
          <w:rFonts w:ascii="Courier New" w:hAnsi="Courier New" w:cs="Courier New"/>
          <w:color w:val="FF0000"/>
        </w:rPr>
        <w:t>?24</w:t>
      </w:r>
      <w:r w:rsidRPr="006B2E9F">
        <w:rPr>
          <w:rFonts w:ascii="Courier New" w:hAnsi="Courier New" w:cs="Courier New"/>
        </w:rPr>
        <w:t>.</w:t>
      </w:r>
      <w:r w:rsidRPr="009B3E0F">
        <w:rPr>
          <w:rFonts w:ascii="Courier New" w:hAnsi="Courier New" w:cs="Courier New"/>
          <w:color w:val="FF0000"/>
        </w:rPr>
        <w:t>?25</w:t>
      </w:r>
      <w:r w:rsidRPr="006B2E9F">
        <w:rPr>
          <w:rFonts w:ascii="Courier New" w:hAnsi="Courier New" w:cs="Courier New"/>
        </w:rPr>
        <w:t>.</w:t>
      </w:r>
    </w:p>
    <w:p w:rsidR="006B2E9F" w:rsidRPr="006B2E9F" w:rsidRDefault="006B2E9F" w:rsidP="006B2E9F">
      <w:pPr>
        <w:rPr>
          <w:rFonts w:ascii="Courier New" w:hAnsi="Courier New" w:cs="Courier New"/>
        </w:rPr>
      </w:pPr>
      <w:r w:rsidRPr="009B3E0F">
        <w:rPr>
          <w:rFonts w:ascii="Courier New" w:hAnsi="Courier New" w:cs="Courier New"/>
          <w:color w:val="FF0000"/>
        </w:rPr>
        <w:t>?26</w:t>
      </w:r>
      <w:r w:rsidRPr="006B2E9F">
        <w:rPr>
          <w:rFonts w:ascii="Courier New" w:hAnsi="Courier New" w:cs="Courier New"/>
        </w:rPr>
        <w:t>.</w:t>
      </w:r>
      <w:r w:rsidRPr="009B3E0F">
        <w:rPr>
          <w:rFonts w:ascii="Courier New" w:hAnsi="Courier New" w:cs="Courier New"/>
          <w:color w:val="FF0000"/>
        </w:rPr>
        <w:t>?27</w:t>
      </w:r>
      <w:r w:rsidRPr="006B2E9F">
        <w:rPr>
          <w:rFonts w:ascii="Courier New" w:hAnsi="Courier New" w:cs="Courier New"/>
        </w:rPr>
        <w:t>.</w:t>
      </w:r>
    </w:p>
    <w:p w:rsidR="006B2E9F" w:rsidRPr="006B2E9F" w:rsidRDefault="006B2E9F" w:rsidP="006B2E9F">
      <w:pPr>
        <w:rPr>
          <w:rFonts w:ascii="Courier New" w:hAnsi="Courier New" w:cs="Courier New"/>
        </w:rPr>
      </w:pPr>
      <w:r w:rsidRPr="009B3E0F">
        <w:rPr>
          <w:rFonts w:ascii="Courier New" w:hAnsi="Courier New" w:cs="Courier New"/>
          <w:color w:val="FF0000"/>
        </w:rPr>
        <w:t>?28</w:t>
      </w:r>
      <w:r w:rsidRPr="006B2E9F">
        <w:rPr>
          <w:rFonts w:ascii="Courier New" w:hAnsi="Courier New" w:cs="Courier New"/>
        </w:rPr>
        <w:t>VS:</w:t>
      </w:r>
      <w:r w:rsidRPr="009B3E0F">
        <w:rPr>
          <w:rFonts w:ascii="Courier New" w:hAnsi="Courier New" w:cs="Courier New"/>
          <w:color w:val="FF0000"/>
        </w:rPr>
        <w:t>?29</w:t>
      </w:r>
      <w:r w:rsidRPr="006B2E9F">
        <w:rPr>
          <w:rFonts w:ascii="Courier New" w:hAnsi="Courier New" w:cs="Courier New"/>
        </w:rPr>
        <w:t>SS:</w:t>
      </w:r>
    </w:p>
    <w:p w:rsidR="006B2E9F" w:rsidRDefault="006B2E9F" w:rsidP="005F2684"/>
    <w:p w:rsidR="00F42E0C" w:rsidRPr="00F42E0C" w:rsidRDefault="00F42E0C" w:rsidP="00F42E0C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b/>
        </w:rPr>
        <w:t>:86:</w:t>
      </w:r>
      <w:r w:rsidRPr="00F42E0C">
        <w:rPr>
          <w:rFonts w:ascii="Courier New" w:hAnsi="Courier New" w:cs="Courier New"/>
        </w:rPr>
        <w:t>030</w:t>
      </w:r>
      <w:r w:rsidRPr="00213B92">
        <w:rPr>
          <w:rFonts w:ascii="Courier New" w:hAnsi="Courier New" w:cs="Courier New"/>
          <w:color w:val="FF0000"/>
        </w:rPr>
        <w:t>?00</w:t>
      </w:r>
      <w:r w:rsidRPr="00F42E0C">
        <w:rPr>
          <w:rFonts w:ascii="Courier New" w:hAnsi="Courier New" w:cs="Courier New"/>
        </w:rPr>
        <w:t>Kurs:1,000000</w:t>
      </w:r>
      <w:r w:rsidRPr="00213B92">
        <w:rPr>
          <w:rFonts w:ascii="Courier New" w:hAnsi="Courier New" w:cs="Courier New"/>
          <w:color w:val="FF0000"/>
        </w:rPr>
        <w:t>?20</w:t>
      </w:r>
      <w:r w:rsidRPr="00F42E0C">
        <w:rPr>
          <w:rFonts w:ascii="Courier New" w:hAnsi="Courier New" w:cs="Courier New"/>
        </w:rPr>
        <w:t>LRNT SATELIT</w:t>
      </w:r>
      <w:r w:rsidRPr="00213B92">
        <w:rPr>
          <w:rFonts w:ascii="Courier New" w:hAnsi="Courier New" w:cs="Courier New"/>
          <w:color w:val="FF0000"/>
        </w:rPr>
        <w:t>?21</w:t>
      </w:r>
      <w:r w:rsidRPr="00F42E0C">
        <w:rPr>
          <w:rFonts w:ascii="Courier New" w:hAnsi="Courier New" w:cs="Courier New"/>
        </w:rPr>
        <w:t>ZAHRANICNI PLATBA</w:t>
      </w:r>
    </w:p>
    <w:p w:rsidR="00F42E0C" w:rsidRPr="00F42E0C" w:rsidRDefault="00F42E0C" w:rsidP="00F42E0C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color w:val="FF0000"/>
        </w:rPr>
        <w:t>?22</w:t>
      </w:r>
      <w:r w:rsidRPr="00F42E0C">
        <w:rPr>
          <w:rFonts w:ascii="Courier New" w:hAnsi="Courier New" w:cs="Courier New"/>
        </w:rPr>
        <w:t>HIPE</w:t>
      </w:r>
      <w:r w:rsidRPr="00213B92">
        <w:rPr>
          <w:rFonts w:ascii="Courier New" w:hAnsi="Courier New" w:cs="Courier New"/>
          <w:color w:val="FF0000"/>
        </w:rPr>
        <w:t>?23</w:t>
      </w:r>
      <w:r w:rsidRPr="00F42E0C">
        <w:rPr>
          <w:rFonts w:ascii="Courier New" w:hAnsi="Courier New" w:cs="Courier New"/>
        </w:rPr>
        <w:t>.</w:t>
      </w:r>
    </w:p>
    <w:p w:rsidR="00F42E0C" w:rsidRPr="00F42E0C" w:rsidRDefault="00F42E0C" w:rsidP="00F42E0C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color w:val="FF0000"/>
        </w:rPr>
        <w:t>?24</w:t>
      </w:r>
      <w:r w:rsidRPr="00F42E0C">
        <w:rPr>
          <w:rFonts w:ascii="Courier New" w:hAnsi="Courier New" w:cs="Courier New"/>
        </w:rPr>
        <w:t>.</w:t>
      </w:r>
      <w:r w:rsidRPr="00213B92">
        <w:rPr>
          <w:rFonts w:ascii="Courier New" w:hAnsi="Courier New" w:cs="Courier New"/>
          <w:color w:val="FF0000"/>
        </w:rPr>
        <w:t>?25</w:t>
      </w:r>
      <w:r w:rsidRPr="00F42E0C">
        <w:rPr>
          <w:rFonts w:ascii="Courier New" w:hAnsi="Courier New" w:cs="Courier New"/>
        </w:rPr>
        <w:t>.</w:t>
      </w:r>
    </w:p>
    <w:p w:rsidR="00F42E0C" w:rsidRPr="00F42E0C" w:rsidRDefault="00F42E0C" w:rsidP="00F42E0C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color w:val="FF0000"/>
        </w:rPr>
        <w:t>?26</w:t>
      </w:r>
      <w:r w:rsidRPr="00F42E0C">
        <w:rPr>
          <w:rFonts w:ascii="Courier New" w:hAnsi="Courier New" w:cs="Courier New"/>
        </w:rPr>
        <w:t>.</w:t>
      </w:r>
      <w:r w:rsidRPr="00213B92">
        <w:rPr>
          <w:rFonts w:ascii="Courier New" w:hAnsi="Courier New" w:cs="Courier New"/>
          <w:color w:val="FF0000"/>
        </w:rPr>
        <w:t>?27</w:t>
      </w:r>
      <w:r w:rsidRPr="00F42E0C">
        <w:rPr>
          <w:rFonts w:ascii="Courier New" w:hAnsi="Courier New" w:cs="Courier New"/>
        </w:rPr>
        <w:t>POPL.ZAHR:EUR0,00</w:t>
      </w:r>
      <w:r w:rsidRPr="00213B92">
        <w:rPr>
          <w:rFonts w:ascii="Courier New" w:hAnsi="Courier New" w:cs="Courier New"/>
          <w:color w:val="FF0000"/>
        </w:rPr>
        <w:t>?30</w:t>
      </w:r>
      <w:r w:rsidRPr="00F42E0C">
        <w:rPr>
          <w:rFonts w:ascii="Courier New" w:hAnsi="Courier New" w:cs="Courier New"/>
        </w:rPr>
        <w:t>KREDBEBB</w:t>
      </w:r>
    </w:p>
    <w:p w:rsidR="00F42E0C" w:rsidRPr="00F42E0C" w:rsidRDefault="00F42E0C" w:rsidP="00F42E0C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color w:val="FF0000"/>
        </w:rPr>
        <w:t>?31</w:t>
      </w:r>
      <w:r w:rsidRPr="00F42E0C">
        <w:rPr>
          <w:rFonts w:ascii="Courier New" w:hAnsi="Courier New" w:cs="Courier New"/>
        </w:rPr>
        <w:t>BE14473810224183</w:t>
      </w:r>
      <w:r w:rsidRPr="00213B92">
        <w:rPr>
          <w:rFonts w:ascii="Courier New" w:hAnsi="Courier New" w:cs="Courier New"/>
          <w:color w:val="FF0000"/>
        </w:rPr>
        <w:t>?32</w:t>
      </w:r>
      <w:r w:rsidR="001C758E">
        <w:rPr>
          <w:rFonts w:ascii="Courier New" w:hAnsi="Courier New" w:cs="Courier New"/>
        </w:rPr>
        <w:t>ADDRESS</w:t>
      </w:r>
    </w:p>
    <w:p w:rsidR="006B2E9F" w:rsidRDefault="00F42E0C" w:rsidP="00F42E0C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color w:val="FF0000"/>
        </w:rPr>
        <w:t>?33</w:t>
      </w:r>
      <w:r w:rsidRPr="00F42E0C">
        <w:rPr>
          <w:rFonts w:ascii="Courier New" w:hAnsi="Courier New" w:cs="Courier New"/>
        </w:rPr>
        <w:t>BRUSSELS</w:t>
      </w:r>
    </w:p>
    <w:p w:rsidR="00F42E0C" w:rsidRDefault="00F42E0C" w:rsidP="00F42E0C">
      <w:pPr>
        <w:rPr>
          <w:rFonts w:ascii="Courier New" w:hAnsi="Courier New" w:cs="Courier New"/>
        </w:rPr>
      </w:pPr>
    </w:p>
    <w:p w:rsidR="001C758E" w:rsidRDefault="00F42E0C" w:rsidP="00F42E0C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b/>
        </w:rPr>
        <w:t>:86:</w:t>
      </w:r>
      <w:r w:rsidRPr="00F42E0C">
        <w:rPr>
          <w:rFonts w:ascii="Courier New" w:hAnsi="Courier New" w:cs="Courier New"/>
        </w:rPr>
        <w:t>040</w:t>
      </w:r>
      <w:r w:rsidRPr="00213B92">
        <w:rPr>
          <w:rFonts w:ascii="Courier New" w:hAnsi="Courier New" w:cs="Courier New"/>
          <w:color w:val="FF0000"/>
        </w:rPr>
        <w:t>?00</w:t>
      </w:r>
      <w:r w:rsidRPr="00F42E0C">
        <w:rPr>
          <w:rFonts w:ascii="Courier New" w:hAnsi="Courier New" w:cs="Courier New"/>
        </w:rPr>
        <w:t>Zauctovanie poplatku</w:t>
      </w:r>
      <w:r w:rsidRPr="00213B92">
        <w:rPr>
          <w:rFonts w:ascii="Courier New" w:hAnsi="Courier New" w:cs="Courier New"/>
          <w:color w:val="FF0000"/>
        </w:rPr>
        <w:t>?20</w:t>
      </w:r>
      <w:r w:rsidRPr="00F42E0C">
        <w:rPr>
          <w:rFonts w:ascii="Courier New" w:hAnsi="Courier New" w:cs="Courier New"/>
        </w:rPr>
        <w:t>VS:</w:t>
      </w:r>
    </w:p>
    <w:p w:rsidR="001C758E" w:rsidRDefault="00F42E0C" w:rsidP="00F42E0C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color w:val="FF0000"/>
        </w:rPr>
        <w:t>?21</w:t>
      </w:r>
      <w:r w:rsidRPr="00F42E0C">
        <w:rPr>
          <w:rFonts w:ascii="Courier New" w:hAnsi="Courier New" w:cs="Courier New"/>
        </w:rPr>
        <w:t>Zrusenie trvaleho prikazu n</w:t>
      </w:r>
      <w:r w:rsidRPr="00213B92">
        <w:rPr>
          <w:rFonts w:ascii="Courier New" w:hAnsi="Courier New" w:cs="Courier New"/>
          <w:color w:val="FF0000"/>
        </w:rPr>
        <w:t>?22</w:t>
      </w:r>
      <w:r w:rsidRPr="00F42E0C">
        <w:rPr>
          <w:rFonts w:ascii="Courier New" w:hAnsi="Courier New" w:cs="Courier New"/>
        </w:rPr>
        <w:t>a uhradu</w:t>
      </w:r>
    </w:p>
    <w:p w:rsidR="001C758E" w:rsidRDefault="00F42E0C" w:rsidP="00F42E0C">
      <w:pPr>
        <w:rPr>
          <w:rFonts w:ascii="Courier New" w:hAnsi="Courier New" w:cs="Courier New"/>
        </w:rPr>
      </w:pPr>
      <w:r w:rsidRPr="00213B92">
        <w:rPr>
          <w:rFonts w:ascii="Courier New" w:hAnsi="Courier New" w:cs="Courier New"/>
          <w:color w:val="FF0000"/>
        </w:rPr>
        <w:t>?23</w:t>
      </w:r>
      <w:r w:rsidRPr="00F42E0C">
        <w:rPr>
          <w:rFonts w:ascii="Courier New" w:hAnsi="Courier New" w:cs="Courier New"/>
        </w:rPr>
        <w:t>.</w:t>
      </w:r>
      <w:r w:rsidRPr="00213B92">
        <w:rPr>
          <w:rFonts w:ascii="Courier New" w:hAnsi="Courier New" w:cs="Courier New"/>
          <w:color w:val="FF0000"/>
        </w:rPr>
        <w:t>?24</w:t>
      </w:r>
      <w:r w:rsidRPr="00F42E0C">
        <w:rPr>
          <w:rFonts w:ascii="Courier New" w:hAnsi="Courier New" w:cs="Courier New"/>
        </w:rPr>
        <w:t>.</w:t>
      </w:r>
    </w:p>
    <w:p w:rsidR="006B2E9F" w:rsidRDefault="00F42E0C" w:rsidP="00F42E0C">
      <w:pPr>
        <w:rPr>
          <w:rFonts w:ascii="Courier New" w:hAnsi="Courier New" w:cs="Courier New"/>
        </w:rPr>
      </w:pPr>
      <w:r w:rsidRPr="001C758E">
        <w:rPr>
          <w:rFonts w:ascii="Courier New" w:hAnsi="Courier New" w:cs="Courier New"/>
          <w:color w:val="FF0000"/>
        </w:rPr>
        <w:t>?25</w:t>
      </w:r>
      <w:r w:rsidRPr="00F42E0C">
        <w:rPr>
          <w:rFonts w:ascii="Courier New" w:hAnsi="Courier New" w:cs="Courier New"/>
        </w:rPr>
        <w:t>SS:</w:t>
      </w:r>
      <w:r w:rsidRPr="00213B92">
        <w:rPr>
          <w:rFonts w:ascii="Courier New" w:hAnsi="Courier New" w:cs="Courier New"/>
          <w:color w:val="FF0000"/>
        </w:rPr>
        <w:t>?26</w:t>
      </w:r>
      <w:r w:rsidRPr="00F42E0C">
        <w:rPr>
          <w:rFonts w:ascii="Courier New" w:hAnsi="Courier New" w:cs="Courier New"/>
        </w:rPr>
        <w:t>KS:0558</w:t>
      </w:r>
    </w:p>
    <w:p w:rsidR="00F42E0C" w:rsidRDefault="00F42E0C" w:rsidP="00F42E0C">
      <w:pPr>
        <w:rPr>
          <w:rFonts w:ascii="Courier New" w:hAnsi="Courier New" w:cs="Courier New"/>
        </w:rPr>
      </w:pPr>
    </w:p>
    <w:p w:rsidR="00F42E0C" w:rsidRDefault="00F42E0C" w:rsidP="00F42E0C"/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b/>
        </w:rPr>
        <w:t>:86:</w:t>
      </w:r>
      <w:r w:rsidRPr="006B2E9F">
        <w:rPr>
          <w:rFonts w:ascii="Courier New" w:hAnsi="Courier New" w:cs="Courier New"/>
        </w:rPr>
        <w:t>115</w:t>
      </w:r>
      <w:r w:rsidRPr="00CC629B">
        <w:rPr>
          <w:rFonts w:ascii="Courier New" w:hAnsi="Courier New" w:cs="Courier New"/>
          <w:color w:val="FF0000"/>
        </w:rPr>
        <w:t>?00</w:t>
      </w:r>
      <w:r w:rsidRPr="00CC629B">
        <w:rPr>
          <w:rFonts w:ascii="Courier New" w:hAnsi="Courier New" w:cs="Courier New"/>
        </w:rPr>
        <w:t>SEPA PLATBA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t>?20</w:t>
      </w:r>
      <w:r>
        <w:rPr>
          <w:rFonts w:ascii="Courier New" w:hAnsi="Courier New" w:cs="Courier New"/>
        </w:rPr>
        <w:t>BBAN PRECISLIE CISLO/BANKA NA 21ZN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t>?21</w:t>
      </w:r>
      <w:r w:rsidRPr="00CC629B">
        <w:rPr>
          <w:rFonts w:ascii="Courier New" w:hAnsi="Courier New" w:cs="Courier New"/>
        </w:rPr>
        <w:t>EndToEnd referencia prip VS</w:t>
      </w:r>
      <w:r w:rsidRPr="00CC629B">
        <w:rPr>
          <w:rFonts w:ascii="Courier New" w:hAnsi="Courier New" w:cs="Courier New"/>
          <w:color w:val="FF0000"/>
        </w:rPr>
        <w:t>?22</w:t>
      </w:r>
      <w:r w:rsidRPr="00CC629B">
        <w:rPr>
          <w:rFonts w:ascii="Courier New" w:hAnsi="Courier New" w:cs="Courier New"/>
        </w:rPr>
        <w:t>SS or KS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t>?23</w:t>
      </w:r>
      <w:r w:rsidRPr="00CC629B">
        <w:rPr>
          <w:rFonts w:ascii="Courier New" w:hAnsi="Courier New" w:cs="Courier New"/>
        </w:rPr>
        <w:t>RATE:1,118800</w:t>
      </w:r>
      <w:r w:rsidRPr="00CC629B">
        <w:rPr>
          <w:rFonts w:ascii="Courier New" w:hAnsi="Courier New" w:cs="Courier New"/>
          <w:color w:val="FF0000"/>
        </w:rPr>
        <w:t>?24</w:t>
      </w:r>
      <w:r w:rsidRPr="00CC629B">
        <w:rPr>
          <w:rFonts w:ascii="Courier New" w:hAnsi="Courier New" w:cs="Courier New"/>
        </w:rPr>
        <w:t>Informacia pre prijemcu nes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t>?25</w:t>
      </w:r>
      <w:r w:rsidRPr="00CC629B">
        <w:rPr>
          <w:rFonts w:ascii="Courier New" w:hAnsi="Courier New" w:cs="Courier New"/>
        </w:rPr>
        <w:t>trukturovana v dlzke 140 zn</w:t>
      </w:r>
      <w:r w:rsidRPr="00CC629B">
        <w:rPr>
          <w:rFonts w:ascii="Courier New" w:hAnsi="Courier New" w:cs="Courier New"/>
          <w:color w:val="FF0000"/>
        </w:rPr>
        <w:t>?26</w:t>
      </w:r>
      <w:r w:rsidRPr="00CC629B">
        <w:rPr>
          <w:rFonts w:ascii="Courier New" w:hAnsi="Courier New" w:cs="Courier New"/>
        </w:rPr>
        <w:t>akov nerozdelena na styri s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t>?27</w:t>
      </w:r>
      <w:r w:rsidRPr="00CC629B">
        <w:rPr>
          <w:rFonts w:ascii="Courier New" w:hAnsi="Courier New" w:cs="Courier New"/>
        </w:rPr>
        <w:t>amostatne riadky po 35 znak</w:t>
      </w:r>
      <w:r w:rsidRPr="00CC629B">
        <w:rPr>
          <w:rFonts w:ascii="Courier New" w:hAnsi="Courier New" w:cs="Courier New"/>
          <w:color w:val="FF0000"/>
        </w:rPr>
        <w:t>?28</w:t>
      </w:r>
      <w:r w:rsidRPr="00CC629B">
        <w:rPr>
          <w:rFonts w:ascii="Courier New" w:hAnsi="Courier New" w:cs="Courier New"/>
        </w:rPr>
        <w:t>ov kompletne dorucena prije</w:t>
      </w:r>
    </w:p>
    <w:p w:rsidR="005F2684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lastRenderedPageBreak/>
        <w:t>?29</w:t>
      </w:r>
      <w:r w:rsidRPr="00CC629B">
        <w:rPr>
          <w:rFonts w:ascii="Courier New" w:hAnsi="Courier New" w:cs="Courier New"/>
        </w:rPr>
        <w:t>mcovi</w:t>
      </w:r>
      <w:r w:rsidRPr="00CC629B">
        <w:rPr>
          <w:rFonts w:ascii="Courier New" w:hAnsi="Courier New" w:cs="Courier New"/>
          <w:color w:val="FF0000"/>
        </w:rPr>
        <w:t>?30</w:t>
      </w:r>
      <w:r w:rsidRPr="00CC629B">
        <w:rPr>
          <w:rFonts w:ascii="Courier New" w:hAnsi="Courier New" w:cs="Courier New"/>
        </w:rPr>
        <w:t>SWIFTBIC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EF66AB">
        <w:rPr>
          <w:rFonts w:ascii="Courier New" w:hAnsi="Courier New" w:cs="Courier New"/>
          <w:color w:val="FF0000"/>
        </w:rPr>
        <w:t>?3</w:t>
      </w:r>
      <w:r>
        <w:rPr>
          <w:rFonts w:ascii="Courier New" w:hAnsi="Courier New" w:cs="Courier New"/>
          <w:color w:val="FF0000"/>
        </w:rPr>
        <w:t>1</w:t>
      </w:r>
      <w:r w:rsidRPr="00CC629B">
        <w:rPr>
          <w:rFonts w:ascii="Courier New" w:hAnsi="Courier New" w:cs="Courier New"/>
        </w:rPr>
        <w:t>IBAN PROTISTRANY NA 34 znakovFULLL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t>?32</w:t>
      </w:r>
      <w:r w:rsidRPr="00CC629B">
        <w:rPr>
          <w:rFonts w:ascii="Courier New" w:hAnsi="Courier New" w:cs="Courier New"/>
        </w:rPr>
        <w:t xml:space="preserve">NAZOV PROTISTRANY NA </w:t>
      </w:r>
      <w:r>
        <w:rPr>
          <w:rFonts w:ascii="Courier New" w:hAnsi="Courier New" w:cs="Courier New"/>
        </w:rPr>
        <w:t xml:space="preserve">35 </w:t>
      </w:r>
      <w:r w:rsidRPr="00CC629B">
        <w:rPr>
          <w:rFonts w:ascii="Courier New" w:hAnsi="Courier New" w:cs="Courier New"/>
        </w:rPr>
        <w:t>ZNAK</w:t>
      </w:r>
      <w:r>
        <w:rPr>
          <w:rFonts w:ascii="Courier New" w:hAnsi="Courier New" w:cs="Courier New"/>
        </w:rPr>
        <w:t>OV MC27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t>?33</w:t>
      </w:r>
      <w:r w:rsidRPr="00CC629B">
        <w:rPr>
          <w:rFonts w:ascii="Courier New" w:hAnsi="Courier New" w:cs="Courier New"/>
        </w:rPr>
        <w:t>KONCOVA PROTISTRANA ULT.D/C</w:t>
      </w:r>
      <w:r>
        <w:rPr>
          <w:rFonts w:ascii="Courier New" w:hAnsi="Courier New" w:cs="Courier New"/>
        </w:rPr>
        <w:t>35Z MC27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t>?34</w:t>
      </w:r>
      <w:r>
        <w:rPr>
          <w:rFonts w:ascii="Courier New" w:hAnsi="Courier New" w:cs="Courier New"/>
        </w:rPr>
        <w:t>0</w:t>
      </w:r>
      <w:r w:rsidRPr="00CC629B">
        <w:rPr>
          <w:rFonts w:ascii="Courier New" w:hAnsi="Courier New" w:cs="Courier New"/>
        </w:rPr>
        <w:t>00</w:t>
      </w:r>
      <w:r w:rsidRPr="00CC629B">
        <w:rPr>
          <w:rFonts w:ascii="Courier New" w:hAnsi="Courier New" w:cs="Courier New"/>
          <w:color w:val="FF0000"/>
        </w:rPr>
        <w:t>?35</w:t>
      </w:r>
      <w:r w:rsidRPr="00CC629B">
        <w:rPr>
          <w:rFonts w:ascii="Courier New" w:hAnsi="Courier New" w:cs="Courier New"/>
        </w:rPr>
        <w:t>TYP ID PROTISTRANY NA 27 zn</w:t>
      </w:r>
    </w:p>
    <w:p w:rsidR="005F2684" w:rsidRPr="00CC629B" w:rsidRDefault="005F2684" w:rsidP="005F2684">
      <w:pPr>
        <w:rPr>
          <w:rFonts w:ascii="Courier New" w:hAnsi="Courier New" w:cs="Courier New"/>
        </w:rPr>
      </w:pPr>
      <w:r w:rsidRPr="00CC629B">
        <w:rPr>
          <w:rFonts w:ascii="Courier New" w:hAnsi="Courier New" w:cs="Courier New"/>
          <w:color w:val="FF0000"/>
        </w:rPr>
        <w:t>?36</w:t>
      </w:r>
      <w:r w:rsidRPr="00CC629B">
        <w:rPr>
          <w:rFonts w:ascii="Courier New" w:hAnsi="Courier New" w:cs="Courier New"/>
        </w:rPr>
        <w:t>ID PROTISTRANY MAJITELAUCTU</w:t>
      </w:r>
      <w:r w:rsidRPr="00EF66AB">
        <w:rPr>
          <w:rFonts w:ascii="Courier New" w:hAnsi="Courier New" w:cs="Courier New"/>
          <w:color w:val="FF0000"/>
        </w:rPr>
        <w:t>?60</w:t>
      </w:r>
      <w:r w:rsidRPr="00CC629B">
        <w:rPr>
          <w:rFonts w:ascii="Courier New" w:hAnsi="Courier New" w:cs="Courier New"/>
        </w:rPr>
        <w:t>PAY.PURP:DIVI/PAY.TYPE:WATB</w:t>
      </w:r>
    </w:p>
    <w:p w:rsidR="005F2684" w:rsidRDefault="005F2684" w:rsidP="005F2684">
      <w:pPr>
        <w:rPr>
          <w:rFonts w:ascii="Courier New" w:hAnsi="Courier New" w:cs="Courier New"/>
        </w:rPr>
      </w:pPr>
      <w:r w:rsidRPr="00EF66AB">
        <w:rPr>
          <w:rFonts w:ascii="Courier New" w:hAnsi="Courier New" w:cs="Courier New"/>
          <w:color w:val="FF0000"/>
        </w:rPr>
        <w:t>?61</w:t>
      </w:r>
      <w:r w:rsidRPr="00CC629B">
        <w:rPr>
          <w:rFonts w:ascii="Courier New" w:hAnsi="Courier New" w:cs="Courier New"/>
        </w:rPr>
        <w:t>.</w:t>
      </w:r>
    </w:p>
    <w:p w:rsidR="005F2684" w:rsidRDefault="005F2684" w:rsidP="005F2684"/>
    <w:p w:rsidR="005F2684" w:rsidRDefault="005F2684" w:rsidP="005F2684"/>
    <w:p w:rsidR="005F2684" w:rsidRPr="006B2E9F" w:rsidRDefault="005F2684" w:rsidP="005F2684">
      <w:pPr>
        <w:rPr>
          <w:rFonts w:ascii="Courier New" w:hAnsi="Courier New" w:cs="Courier New"/>
          <w:lang w:val="nl-NL"/>
        </w:rPr>
      </w:pPr>
      <w:r w:rsidRPr="006B2E9F">
        <w:rPr>
          <w:rFonts w:ascii="Courier New" w:hAnsi="Courier New" w:cs="Courier New"/>
          <w:b/>
          <w:lang w:val="nl-NL"/>
        </w:rPr>
        <w:t>:86:</w:t>
      </w:r>
      <w:r w:rsidRPr="00C6567C">
        <w:rPr>
          <w:rFonts w:ascii="Courier New" w:hAnsi="Courier New" w:cs="Courier New"/>
          <w:lang w:val="nl-NL"/>
        </w:rPr>
        <w:t>105</w:t>
      </w:r>
      <w:r w:rsidRPr="005F2684">
        <w:rPr>
          <w:rFonts w:ascii="Courier New" w:hAnsi="Courier New" w:cs="Courier New"/>
          <w:lang w:val="nl-NL"/>
        </w:rPr>
        <w:t>?00VLADO 2</w:t>
      </w:r>
      <w:r w:rsidRPr="006B2E9F">
        <w:rPr>
          <w:rFonts w:ascii="Courier New" w:hAnsi="Courier New" w:cs="Courier New"/>
          <w:color w:val="FF0000"/>
          <w:lang w:val="nl-NL"/>
        </w:rPr>
        <w:t>?20</w:t>
      </w:r>
      <w:r w:rsidRPr="006B2E9F">
        <w:rPr>
          <w:rFonts w:ascii="Courier New" w:hAnsi="Courier New" w:cs="Courier New"/>
          <w:lang w:val="nl-NL"/>
        </w:rPr>
        <w:t xml:space="preserve"> BBAN – tuzemské SDD inak prázdne pole</w:t>
      </w:r>
    </w:p>
    <w:p w:rsidR="005F2684" w:rsidRPr="006B2E9F" w:rsidRDefault="005F2684" w:rsidP="005F2684">
      <w:pPr>
        <w:rPr>
          <w:rFonts w:ascii="Courier New" w:hAnsi="Courier New" w:cs="Courier New"/>
        </w:rPr>
      </w:pPr>
      <w:r w:rsidRPr="006B2E9F">
        <w:rPr>
          <w:rFonts w:ascii="Courier New" w:hAnsi="Courier New" w:cs="Courier New"/>
          <w:color w:val="FF0000"/>
        </w:rPr>
        <w:t>?21</w:t>
      </w:r>
      <w:r w:rsidRPr="006B2E9F">
        <w:rPr>
          <w:rFonts w:ascii="Courier New" w:hAnsi="Courier New" w:cs="Courier New"/>
        </w:rPr>
        <w:t>VS:8888888888</w:t>
      </w:r>
      <w:r w:rsidRPr="006B2E9F">
        <w:rPr>
          <w:rFonts w:ascii="Courier New" w:hAnsi="Courier New" w:cs="Courier New"/>
          <w:color w:val="FF0000"/>
        </w:rPr>
        <w:t>?22</w:t>
      </w:r>
      <w:r w:rsidRPr="006B2E9F">
        <w:rPr>
          <w:rFonts w:ascii="Courier New" w:hAnsi="Courier New" w:cs="Courier New"/>
        </w:rPr>
        <w:t>SS:7777777777</w:t>
      </w:r>
      <w:r w:rsidRPr="006B2E9F">
        <w:rPr>
          <w:rFonts w:ascii="Courier New" w:hAnsi="Courier New" w:cs="Courier New"/>
          <w:color w:val="FF0000"/>
        </w:rPr>
        <w:t>?23</w:t>
      </w:r>
      <w:r w:rsidRPr="006B2E9F">
        <w:rPr>
          <w:rFonts w:ascii="Courier New" w:hAnsi="Courier New" w:cs="Courier New"/>
        </w:rPr>
        <w:t>KS:0308</w:t>
      </w:r>
    </w:p>
    <w:p w:rsidR="005F2684" w:rsidRPr="006B2E9F" w:rsidRDefault="005F2684" w:rsidP="005F2684">
      <w:pPr>
        <w:rPr>
          <w:rFonts w:ascii="Courier New" w:hAnsi="Courier New" w:cs="Courier New"/>
        </w:rPr>
      </w:pPr>
      <w:r w:rsidRPr="006B2E9F">
        <w:rPr>
          <w:rFonts w:ascii="Courier New" w:hAnsi="Courier New" w:cs="Courier New"/>
          <w:color w:val="FF0000"/>
        </w:rPr>
        <w:t>?24</w:t>
      </w:r>
      <w:r w:rsidRPr="006B2E9F">
        <w:rPr>
          <w:rFonts w:ascii="Courier New" w:hAnsi="Courier New" w:cs="Courier New"/>
        </w:rPr>
        <w:t>UCEL PLATBY 1</w:t>
      </w:r>
      <w:r w:rsidRPr="006B2E9F">
        <w:rPr>
          <w:rFonts w:ascii="Courier New" w:hAnsi="Courier New" w:cs="Courier New"/>
          <w:color w:val="FF0000"/>
        </w:rPr>
        <w:t>?25</w:t>
      </w:r>
      <w:r w:rsidRPr="006B2E9F">
        <w:rPr>
          <w:rFonts w:ascii="Courier New" w:hAnsi="Courier New" w:cs="Courier New"/>
        </w:rPr>
        <w:t>UCEL PLATBY 2</w:t>
      </w:r>
    </w:p>
    <w:p w:rsidR="005F2684" w:rsidRPr="006B2E9F" w:rsidRDefault="005F2684" w:rsidP="005F2684">
      <w:pPr>
        <w:rPr>
          <w:rFonts w:ascii="Courier New" w:hAnsi="Courier New" w:cs="Courier New"/>
        </w:rPr>
      </w:pPr>
      <w:r w:rsidRPr="006B2E9F">
        <w:rPr>
          <w:rFonts w:ascii="Courier New" w:hAnsi="Courier New" w:cs="Courier New"/>
          <w:color w:val="FF0000"/>
        </w:rPr>
        <w:t>?26</w:t>
      </w:r>
      <w:r w:rsidRPr="006B2E9F">
        <w:rPr>
          <w:rFonts w:ascii="Courier New" w:hAnsi="Courier New" w:cs="Courier New"/>
        </w:rPr>
        <w:t>UCEL PLATBY 3</w:t>
      </w:r>
      <w:r w:rsidRPr="006B2E9F">
        <w:rPr>
          <w:rFonts w:ascii="Courier New" w:hAnsi="Courier New" w:cs="Courier New"/>
          <w:color w:val="FF0000"/>
        </w:rPr>
        <w:t>?27</w:t>
      </w:r>
      <w:r w:rsidRPr="006B2E9F">
        <w:rPr>
          <w:rFonts w:ascii="Courier New" w:hAnsi="Courier New" w:cs="Courier New"/>
        </w:rPr>
        <w:t>UCEL PLATBY 4</w:t>
      </w:r>
    </w:p>
    <w:p w:rsidR="005F2684" w:rsidRPr="006B2E9F" w:rsidRDefault="005F2684" w:rsidP="005F2684">
      <w:pPr>
        <w:rPr>
          <w:rFonts w:ascii="Courier New" w:hAnsi="Courier New" w:cs="Courier New"/>
        </w:rPr>
      </w:pPr>
      <w:r w:rsidRPr="006B2E9F">
        <w:rPr>
          <w:rFonts w:ascii="Courier New" w:hAnsi="Courier New" w:cs="Courier New"/>
          <w:color w:val="FF0000"/>
        </w:rPr>
        <w:t>?28</w:t>
      </w:r>
      <w:r w:rsidRPr="006B2E9F">
        <w:rPr>
          <w:rFonts w:ascii="Courier New" w:hAnsi="Courier New" w:cs="Courier New"/>
        </w:rPr>
        <w:t>VS:8888888888</w:t>
      </w:r>
      <w:r w:rsidRPr="006B2E9F">
        <w:rPr>
          <w:rFonts w:ascii="Courier New" w:hAnsi="Courier New" w:cs="Courier New"/>
          <w:color w:val="FF0000"/>
        </w:rPr>
        <w:t>?29</w:t>
      </w:r>
      <w:r w:rsidRPr="006B2E9F">
        <w:rPr>
          <w:rFonts w:ascii="Courier New" w:hAnsi="Courier New" w:cs="Courier New"/>
        </w:rPr>
        <w:t>SS:7777777777</w:t>
      </w:r>
    </w:p>
    <w:p w:rsidR="005F2684" w:rsidRPr="006B2E9F" w:rsidRDefault="005F2684" w:rsidP="005F2684">
      <w:pPr>
        <w:rPr>
          <w:rFonts w:ascii="Courier New" w:hAnsi="Courier New" w:cs="Courier New"/>
        </w:rPr>
      </w:pPr>
      <w:r w:rsidRPr="006B2E9F">
        <w:rPr>
          <w:rFonts w:ascii="Courier New" w:hAnsi="Courier New" w:cs="Courier New"/>
          <w:color w:val="FF0000"/>
        </w:rPr>
        <w:t>?31</w:t>
      </w:r>
      <w:r w:rsidRPr="006B2E9F">
        <w:rPr>
          <w:rFonts w:ascii="Courier New" w:hAnsi="Courier New" w:cs="Courier New"/>
        </w:rPr>
        <w:t xml:space="preserve">IBAN – vždy (tuzemské aj cezhraničné SDD) (max </w:t>
      </w:r>
      <w:r w:rsidRPr="006B2E9F">
        <w:rPr>
          <w:rFonts w:ascii="Courier New" w:hAnsi="Courier New" w:cs="Courier New"/>
          <w:color w:val="FF0000"/>
        </w:rPr>
        <w:t xml:space="preserve">34 </w:t>
      </w:r>
      <w:r w:rsidRPr="006B2E9F">
        <w:rPr>
          <w:rFonts w:ascii="Courier New" w:hAnsi="Courier New" w:cs="Courier New"/>
        </w:rPr>
        <w:t>znakov)</w:t>
      </w:r>
    </w:p>
    <w:p w:rsidR="005F2684" w:rsidRPr="006B2E9F" w:rsidRDefault="005F2684" w:rsidP="005F2684">
      <w:pPr>
        <w:rPr>
          <w:rFonts w:ascii="Courier New" w:hAnsi="Courier New" w:cs="Courier New"/>
          <w:lang w:val="pl-PL"/>
        </w:rPr>
      </w:pPr>
      <w:r w:rsidRPr="006B2E9F">
        <w:rPr>
          <w:rFonts w:ascii="Courier New" w:hAnsi="Courier New" w:cs="Courier New"/>
          <w:color w:val="FF0000"/>
          <w:lang w:val="pl-PL"/>
        </w:rPr>
        <w:t>?32</w:t>
      </w:r>
      <w:r w:rsidRPr="006B2E9F">
        <w:rPr>
          <w:rFonts w:ascii="Courier New" w:hAnsi="Courier New" w:cs="Courier New"/>
          <w:lang w:val="pl-PL"/>
        </w:rPr>
        <w:t xml:space="preserve"> CID (27znakov)</w:t>
      </w:r>
      <w:r w:rsidRPr="006B2E9F">
        <w:rPr>
          <w:rFonts w:ascii="Courier New" w:hAnsi="Courier New" w:cs="Courier New"/>
          <w:color w:val="FF0000"/>
          <w:lang w:val="pl-PL"/>
        </w:rPr>
        <w:t>?33</w:t>
      </w:r>
      <w:r w:rsidRPr="006B2E9F">
        <w:rPr>
          <w:rFonts w:ascii="Courier New" w:hAnsi="Courier New" w:cs="Courier New"/>
          <w:lang w:val="pl-PL"/>
        </w:rPr>
        <w:t xml:space="preserve"> Ref mandátu (35znakov)</w:t>
      </w:r>
    </w:p>
    <w:p w:rsidR="005F2684" w:rsidRPr="006B2E9F" w:rsidRDefault="005F2684" w:rsidP="005F2684">
      <w:pPr>
        <w:rPr>
          <w:rFonts w:ascii="Courier New" w:hAnsi="Courier New" w:cs="Courier New"/>
          <w:lang w:val="pl-PL"/>
        </w:rPr>
      </w:pPr>
      <w:r w:rsidRPr="006B2E9F">
        <w:rPr>
          <w:rFonts w:ascii="Courier New" w:hAnsi="Courier New" w:cs="Courier New"/>
          <w:color w:val="FF0000"/>
          <w:lang w:val="pl-PL"/>
        </w:rPr>
        <w:t>?35</w:t>
      </w:r>
      <w:r w:rsidRPr="006B2E9F">
        <w:rPr>
          <w:rFonts w:ascii="Courier New" w:hAnsi="Courier New" w:cs="Courier New"/>
          <w:lang w:val="pl-PL"/>
        </w:rPr>
        <w:t>Pôvodná suma</w:t>
      </w:r>
      <w:r w:rsidRPr="006B2E9F">
        <w:rPr>
          <w:rFonts w:ascii="Courier New" w:hAnsi="Courier New" w:cs="Courier New"/>
          <w:color w:val="FF0000"/>
          <w:lang w:val="pl-PL"/>
        </w:rPr>
        <w:t>?36</w:t>
      </w:r>
      <w:r w:rsidRPr="006B2E9F">
        <w:rPr>
          <w:rFonts w:ascii="Courier New" w:hAnsi="Courier New" w:cs="Courier New"/>
          <w:lang w:val="pl-PL"/>
        </w:rPr>
        <w:t>Kód zamietnutia</w:t>
      </w:r>
    </w:p>
    <w:p w:rsidR="005F2684" w:rsidRPr="005F2684" w:rsidRDefault="005F2684" w:rsidP="005F2684">
      <w:pPr>
        <w:rPr>
          <w:rFonts w:ascii="Courier New" w:hAnsi="Courier New" w:cs="Courier New"/>
          <w:color w:val="1F497D"/>
          <w:lang w:val="pl-PL"/>
        </w:rPr>
      </w:pPr>
      <w:r w:rsidRPr="006B2E9F">
        <w:rPr>
          <w:rFonts w:ascii="Courier New" w:hAnsi="Courier New" w:cs="Courier New"/>
          <w:color w:val="FF0000"/>
          <w:lang w:val="pl-PL"/>
        </w:rPr>
        <w:t>?60</w:t>
      </w:r>
      <w:r w:rsidRPr="006B2E9F">
        <w:rPr>
          <w:rFonts w:ascii="Courier New" w:hAnsi="Courier New" w:cs="Courier New"/>
          <w:lang w:val="pl-PL"/>
        </w:rPr>
        <w:t>End-To-End Referencia 1. diel (27 znakov)</w:t>
      </w:r>
      <w:r w:rsidRPr="006B2E9F">
        <w:rPr>
          <w:rFonts w:ascii="Courier New" w:hAnsi="Courier New" w:cs="Courier New"/>
          <w:color w:val="FF0000"/>
          <w:lang w:val="pl-PL"/>
        </w:rPr>
        <w:t>?61</w:t>
      </w:r>
      <w:r w:rsidRPr="006B2E9F">
        <w:rPr>
          <w:rFonts w:ascii="Courier New" w:hAnsi="Courier New" w:cs="Courier New"/>
          <w:lang w:val="pl-PL"/>
        </w:rPr>
        <w:t xml:space="preserve">End-To-End Referencia </w:t>
      </w:r>
      <w:r w:rsidR="00DA5AD9">
        <w:rPr>
          <w:rFonts w:ascii="Courier New" w:hAnsi="Courier New" w:cs="Courier New"/>
          <w:lang w:val="pl-PL"/>
        </w:rPr>
        <w:t>2</w:t>
      </w:r>
      <w:r w:rsidRPr="006B2E9F">
        <w:rPr>
          <w:rFonts w:ascii="Courier New" w:hAnsi="Courier New" w:cs="Courier New"/>
          <w:lang w:val="pl-PL"/>
        </w:rPr>
        <w:t>. diel (zvyšné</w:t>
      </w:r>
      <w:r w:rsidRPr="006B2E9F">
        <w:rPr>
          <w:rFonts w:ascii="Courier New" w:hAnsi="Courier New" w:cs="Courier New"/>
          <w:color w:val="1F497D"/>
          <w:lang w:val="pl-PL"/>
        </w:rPr>
        <w:t xml:space="preserve"> </w:t>
      </w:r>
      <w:r w:rsidRPr="006B2E9F">
        <w:rPr>
          <w:rFonts w:ascii="Courier New" w:hAnsi="Courier New" w:cs="Courier New"/>
          <w:lang w:val="pl-PL"/>
        </w:rPr>
        <w:t>znaky - 8 znakov)</w:t>
      </w:r>
    </w:p>
    <w:p w:rsidR="00EE0DA0" w:rsidRDefault="00EE0DA0" w:rsidP="00EE0DA0">
      <w:pPr>
        <w:rPr>
          <w:lang w:val="sk-SK"/>
        </w:rPr>
      </w:pPr>
    </w:p>
    <w:p w:rsidR="009B3E0F" w:rsidRDefault="009B3E0F" w:rsidP="00EE0DA0">
      <w:pPr>
        <w:rPr>
          <w:lang w:val="sk-SK"/>
        </w:rPr>
      </w:pPr>
    </w:p>
    <w:p w:rsidR="00EE0DA0" w:rsidRDefault="005F2684" w:rsidP="00EE0DA0">
      <w:pPr>
        <w:rPr>
          <w:lang w:val="sk-SK"/>
        </w:rPr>
      </w:pPr>
      <w:r>
        <w:rPr>
          <w:lang w:val="sk-SK"/>
        </w:rPr>
        <w:t>Príloha č. 1:</w:t>
      </w:r>
    </w:p>
    <w:p w:rsidR="00EE0DA0" w:rsidRDefault="00EE0DA0" w:rsidP="00EE0DA0">
      <w:pPr>
        <w:rPr>
          <w:lang w:val="sk-SK"/>
        </w:rPr>
      </w:pPr>
    </w:p>
    <w:p w:rsidR="00EE0DA0" w:rsidRPr="00EE0DA0" w:rsidRDefault="001B7707" w:rsidP="00EE0DA0">
      <w:pPr>
        <w:rPr>
          <w:lang w:val="sk-SK"/>
        </w:rPr>
      </w:pPr>
      <w:r w:rsidRPr="00FA2D02">
        <w:rPr>
          <w:lang w:val="sk-SK"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8" o:title=""/>
          </v:shape>
          <o:OLEObject Type="Embed" ProgID="Excel.Sheet.12" ShapeID="_x0000_i1025" DrawAspect="Icon" ObjectID="_1515582129" r:id="rId9"/>
        </w:object>
      </w:r>
    </w:p>
    <w:p w:rsidR="00EE0DA0" w:rsidRPr="003C6105" w:rsidRDefault="00EE0DA0" w:rsidP="00846B64">
      <w:pPr>
        <w:rPr>
          <w:lang w:val="sk-SK"/>
        </w:rPr>
      </w:pPr>
    </w:p>
    <w:sectPr w:rsidR="00EE0DA0" w:rsidRPr="003C6105" w:rsidSect="00EE0DA0">
      <w:footerReference w:type="default" r:id="rId10"/>
      <w:pgSz w:w="11907" w:h="16840" w:code="9"/>
      <w:pgMar w:top="1418" w:right="1440" w:bottom="1418" w:left="1440" w:header="709" w:footer="709" w:gutter="0"/>
      <w:pgBorders w:offsetFrom="page">
        <w:top w:val="single" w:sz="8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899" w:rsidRDefault="00764899">
      <w:r>
        <w:separator/>
      </w:r>
    </w:p>
  </w:endnote>
  <w:endnote w:type="continuationSeparator" w:id="0">
    <w:p w:rsidR="00764899" w:rsidRDefault="0076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69F" w:rsidRDefault="0067769F">
    <w:pPr>
      <w:pStyle w:val="Header"/>
      <w:pBdr>
        <w:bottom w:val="single" w:sz="4" w:space="0" w:color="auto"/>
      </w:pBdr>
      <w:jc w:val="center"/>
      <w:rPr>
        <w:sz w:val="16"/>
      </w:rPr>
    </w:pPr>
  </w:p>
  <w:p w:rsidR="0067769F" w:rsidRDefault="0067769F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color w:val="0000FF"/>
        <w:sz w:val="16"/>
      </w:rPr>
      <w:t xml:space="preserve">Strana  </w:t>
    </w:r>
    <w:r>
      <w:rPr>
        <w:rStyle w:val="PageNumber"/>
        <w:rFonts w:ascii="Times New Roman" w:hAnsi="Times New Roman" w:cs="Times New Roman"/>
        <w:color w:val="0000FF"/>
        <w:sz w:val="16"/>
      </w:rPr>
      <w:fldChar w:fldCharType="begin"/>
    </w:r>
    <w:r>
      <w:rPr>
        <w:rStyle w:val="PageNumber"/>
        <w:rFonts w:ascii="Times New Roman" w:hAnsi="Times New Roman" w:cs="Times New Roman"/>
        <w:color w:val="0000FF"/>
        <w:sz w:val="16"/>
      </w:rPr>
      <w:instrText xml:space="preserve"> PAGE </w:instrText>
    </w:r>
    <w:r>
      <w:rPr>
        <w:rStyle w:val="PageNumber"/>
        <w:rFonts w:ascii="Times New Roman" w:hAnsi="Times New Roman" w:cs="Times New Roman"/>
        <w:color w:val="0000FF"/>
        <w:sz w:val="16"/>
      </w:rPr>
      <w:fldChar w:fldCharType="separate"/>
    </w:r>
    <w:r w:rsidR="00FB5E48">
      <w:rPr>
        <w:rStyle w:val="PageNumber"/>
        <w:rFonts w:ascii="Times New Roman" w:hAnsi="Times New Roman" w:cs="Times New Roman"/>
        <w:noProof/>
        <w:color w:val="0000FF"/>
        <w:sz w:val="16"/>
      </w:rPr>
      <w:t>1</w:t>
    </w:r>
    <w:r>
      <w:rPr>
        <w:rStyle w:val="PageNumber"/>
        <w:rFonts w:ascii="Times New Roman" w:hAnsi="Times New Roman" w:cs="Times New Roman"/>
        <w:color w:val="0000FF"/>
        <w:sz w:val="16"/>
      </w:rPr>
      <w:fldChar w:fldCharType="end"/>
    </w:r>
    <w:bookmarkStart w:id="45" w:name="_Toc458333196"/>
    <w:bookmarkStart w:id="46" w:name="_Toc458333292"/>
    <w:bookmarkStart w:id="47" w:name="_Toc458333863"/>
    <w:bookmarkStart w:id="48" w:name="_Toc458682345"/>
    <w:bookmarkEnd w:id="45"/>
    <w:bookmarkEnd w:id="46"/>
    <w:bookmarkEnd w:id="47"/>
    <w:bookmarkEnd w:id="48"/>
    <w:r>
      <w:rPr>
        <w:rStyle w:val="PageNumber"/>
        <w:rFonts w:ascii="Times New Roman" w:hAnsi="Times New Roman" w:cs="Times New Roman"/>
        <w:color w:val="0000FF"/>
        <w:sz w:val="16"/>
      </w:rPr>
      <w:t xml:space="preserve"> /</w:t>
    </w:r>
    <w:r>
      <w:rPr>
        <w:rStyle w:val="PageNumber"/>
        <w:rFonts w:ascii="Times New Roman" w:hAnsi="Times New Roman" w:cs="Times New Roman"/>
        <w:color w:val="0000FF"/>
        <w:sz w:val="20"/>
      </w:rPr>
      <w:t xml:space="preserve"> </w:t>
    </w:r>
    <w:r>
      <w:rPr>
        <w:rStyle w:val="PageNumber"/>
        <w:rFonts w:ascii="Times New Roman" w:hAnsi="Times New Roman" w:cs="Times New Roman"/>
        <w:color w:val="0000FF"/>
        <w:sz w:val="20"/>
      </w:rPr>
      <w:fldChar w:fldCharType="begin"/>
    </w:r>
    <w:r>
      <w:rPr>
        <w:rStyle w:val="PageNumber"/>
        <w:rFonts w:ascii="Times New Roman" w:hAnsi="Times New Roman" w:cs="Times New Roman"/>
        <w:color w:val="0000FF"/>
        <w:sz w:val="20"/>
      </w:rPr>
      <w:instrText xml:space="preserve"> NUMPAGES </w:instrText>
    </w:r>
    <w:r>
      <w:rPr>
        <w:rStyle w:val="PageNumber"/>
        <w:rFonts w:ascii="Times New Roman" w:hAnsi="Times New Roman" w:cs="Times New Roman"/>
        <w:color w:val="0000FF"/>
        <w:sz w:val="20"/>
      </w:rPr>
      <w:fldChar w:fldCharType="separate"/>
    </w:r>
    <w:r w:rsidR="00FB5E48">
      <w:rPr>
        <w:rStyle w:val="PageNumber"/>
        <w:rFonts w:ascii="Times New Roman" w:hAnsi="Times New Roman" w:cs="Times New Roman"/>
        <w:noProof/>
        <w:color w:val="0000FF"/>
        <w:sz w:val="20"/>
      </w:rPr>
      <w:t>11</w:t>
    </w:r>
    <w:r>
      <w:rPr>
        <w:rStyle w:val="PageNumber"/>
        <w:rFonts w:ascii="Times New Roman" w:hAnsi="Times New Roman" w:cs="Times New Roman"/>
        <w:color w:val="0000FF"/>
        <w:sz w:val="20"/>
      </w:rPr>
      <w:fldChar w:fldCharType="end"/>
    </w:r>
    <w:r>
      <w:rPr>
        <w:rStyle w:val="PageNumber"/>
        <w:rFonts w:ascii="Times New Roman" w:hAnsi="Times New Roman" w:cs="Times New Roman"/>
        <w:color w:val="0000FF"/>
        <w:sz w:val="20"/>
      </w:rPr>
      <w:t xml:space="preserve">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899" w:rsidRDefault="00764899">
      <w:r>
        <w:separator/>
      </w:r>
    </w:p>
  </w:footnote>
  <w:footnote w:type="continuationSeparator" w:id="0">
    <w:p w:rsidR="00764899" w:rsidRDefault="00764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D6071"/>
    <w:multiLevelType w:val="hybridMultilevel"/>
    <w:tmpl w:val="FBAC84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51BAB"/>
    <w:multiLevelType w:val="hybridMultilevel"/>
    <w:tmpl w:val="26166FF2"/>
    <w:lvl w:ilvl="0" w:tplc="A65CBF9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3966FA"/>
    <w:multiLevelType w:val="multilevel"/>
    <w:tmpl w:val="BCE07052"/>
    <w:lvl w:ilvl="0">
      <w:start w:val="1"/>
      <w:numFmt w:val="upperLetter"/>
      <w:pStyle w:val="Appendix"/>
      <w:lvlText w:val="Appendix %1"/>
      <w:lvlJc w:val="left"/>
      <w:pPr>
        <w:tabs>
          <w:tab w:val="num" w:pos="1800"/>
        </w:tabs>
      </w:pPr>
      <w:rPr>
        <w:rFonts w:ascii="Arial" w:hAnsi="Arial" w:cs="Arial" w:hint="default"/>
        <w:b/>
        <w:i w:val="0"/>
        <w:sz w:val="32"/>
        <w:szCs w:val="32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C7548A0"/>
    <w:multiLevelType w:val="hybridMultilevel"/>
    <w:tmpl w:val="3BC2D278"/>
    <w:lvl w:ilvl="0" w:tplc="AFC0E99A">
      <w:numFmt w:val="bullet"/>
      <w:lvlText w:val="-"/>
      <w:lvlJc w:val="left"/>
      <w:pPr>
        <w:ind w:left="201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4" w15:restartNumberingAfterBreak="0">
    <w:nsid w:val="6A5E5ECB"/>
    <w:multiLevelType w:val="singleLevel"/>
    <w:tmpl w:val="04050001"/>
    <w:lvl w:ilvl="0">
      <w:start w:val="1"/>
      <w:numFmt w:val="bullet"/>
      <w:pStyle w:val="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98954DE"/>
    <w:multiLevelType w:val="multilevel"/>
    <w:tmpl w:val="195AFD7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DAD"/>
    <w:rsid w:val="000111E2"/>
    <w:rsid w:val="00026ED1"/>
    <w:rsid w:val="00082CFF"/>
    <w:rsid w:val="00084598"/>
    <w:rsid w:val="000C21DE"/>
    <w:rsid w:val="001455E9"/>
    <w:rsid w:val="00182DFA"/>
    <w:rsid w:val="001B7707"/>
    <w:rsid w:val="001C3951"/>
    <w:rsid w:val="001C758E"/>
    <w:rsid w:val="00213853"/>
    <w:rsid w:val="00213B92"/>
    <w:rsid w:val="00223FF6"/>
    <w:rsid w:val="002501CD"/>
    <w:rsid w:val="002D09C0"/>
    <w:rsid w:val="002E30D9"/>
    <w:rsid w:val="00306463"/>
    <w:rsid w:val="003066B9"/>
    <w:rsid w:val="00312DA0"/>
    <w:rsid w:val="00331BB9"/>
    <w:rsid w:val="0033263F"/>
    <w:rsid w:val="003426BA"/>
    <w:rsid w:val="003456A9"/>
    <w:rsid w:val="00375726"/>
    <w:rsid w:val="00386421"/>
    <w:rsid w:val="003A2854"/>
    <w:rsid w:val="003C6105"/>
    <w:rsid w:val="003D7731"/>
    <w:rsid w:val="003E2CEB"/>
    <w:rsid w:val="003E426F"/>
    <w:rsid w:val="003F5113"/>
    <w:rsid w:val="0040506F"/>
    <w:rsid w:val="00421447"/>
    <w:rsid w:val="004304E5"/>
    <w:rsid w:val="00455D05"/>
    <w:rsid w:val="0046459A"/>
    <w:rsid w:val="004704C2"/>
    <w:rsid w:val="00481510"/>
    <w:rsid w:val="004914A4"/>
    <w:rsid w:val="00493F81"/>
    <w:rsid w:val="005230BA"/>
    <w:rsid w:val="00540DE1"/>
    <w:rsid w:val="00543569"/>
    <w:rsid w:val="00551DE3"/>
    <w:rsid w:val="005561BF"/>
    <w:rsid w:val="00594DC1"/>
    <w:rsid w:val="00595E2D"/>
    <w:rsid w:val="005B6710"/>
    <w:rsid w:val="005E1037"/>
    <w:rsid w:val="005F2684"/>
    <w:rsid w:val="005F46D8"/>
    <w:rsid w:val="006522C9"/>
    <w:rsid w:val="00660112"/>
    <w:rsid w:val="0067769F"/>
    <w:rsid w:val="006B2E9F"/>
    <w:rsid w:val="006C4CD8"/>
    <w:rsid w:val="006D7A65"/>
    <w:rsid w:val="006E0A0D"/>
    <w:rsid w:val="006E6C6F"/>
    <w:rsid w:val="006F286E"/>
    <w:rsid w:val="00715353"/>
    <w:rsid w:val="00716212"/>
    <w:rsid w:val="0074042A"/>
    <w:rsid w:val="00764899"/>
    <w:rsid w:val="007A020B"/>
    <w:rsid w:val="007C014A"/>
    <w:rsid w:val="007C25FF"/>
    <w:rsid w:val="007F018F"/>
    <w:rsid w:val="00802BD4"/>
    <w:rsid w:val="00826D5B"/>
    <w:rsid w:val="00837120"/>
    <w:rsid w:val="00846B64"/>
    <w:rsid w:val="0087799D"/>
    <w:rsid w:val="008A091E"/>
    <w:rsid w:val="008B2353"/>
    <w:rsid w:val="008B488A"/>
    <w:rsid w:val="008D0524"/>
    <w:rsid w:val="008F4DAC"/>
    <w:rsid w:val="009A2734"/>
    <w:rsid w:val="009B132A"/>
    <w:rsid w:val="009B34A5"/>
    <w:rsid w:val="009B3E0F"/>
    <w:rsid w:val="009D2754"/>
    <w:rsid w:val="00A10E78"/>
    <w:rsid w:val="00A31214"/>
    <w:rsid w:val="00A32D14"/>
    <w:rsid w:val="00A333C0"/>
    <w:rsid w:val="00A36770"/>
    <w:rsid w:val="00A64C99"/>
    <w:rsid w:val="00A7237E"/>
    <w:rsid w:val="00A94FC2"/>
    <w:rsid w:val="00AD0BE9"/>
    <w:rsid w:val="00AE63BA"/>
    <w:rsid w:val="00AF205C"/>
    <w:rsid w:val="00B1627D"/>
    <w:rsid w:val="00B5497A"/>
    <w:rsid w:val="00B77F96"/>
    <w:rsid w:val="00BA642D"/>
    <w:rsid w:val="00BB3CE0"/>
    <w:rsid w:val="00BC67D6"/>
    <w:rsid w:val="00BE0172"/>
    <w:rsid w:val="00C300B2"/>
    <w:rsid w:val="00C566FB"/>
    <w:rsid w:val="00C60377"/>
    <w:rsid w:val="00C6567C"/>
    <w:rsid w:val="00C67189"/>
    <w:rsid w:val="00C70436"/>
    <w:rsid w:val="00C84B23"/>
    <w:rsid w:val="00CA4CEA"/>
    <w:rsid w:val="00CA7ACA"/>
    <w:rsid w:val="00CB2441"/>
    <w:rsid w:val="00CB7A41"/>
    <w:rsid w:val="00CC11B4"/>
    <w:rsid w:val="00CC775A"/>
    <w:rsid w:val="00CE65B9"/>
    <w:rsid w:val="00D1758B"/>
    <w:rsid w:val="00D75F66"/>
    <w:rsid w:val="00DA5AD9"/>
    <w:rsid w:val="00DA5DAD"/>
    <w:rsid w:val="00DB7E94"/>
    <w:rsid w:val="00DE484B"/>
    <w:rsid w:val="00E25745"/>
    <w:rsid w:val="00E37B0A"/>
    <w:rsid w:val="00E6297E"/>
    <w:rsid w:val="00EA0B8E"/>
    <w:rsid w:val="00EB5BB9"/>
    <w:rsid w:val="00EC7797"/>
    <w:rsid w:val="00ED0CE7"/>
    <w:rsid w:val="00ED5FC5"/>
    <w:rsid w:val="00EE0DA0"/>
    <w:rsid w:val="00F0344A"/>
    <w:rsid w:val="00F1258C"/>
    <w:rsid w:val="00F42E0C"/>
    <w:rsid w:val="00F73293"/>
    <w:rsid w:val="00F940FB"/>
    <w:rsid w:val="00F97464"/>
    <w:rsid w:val="00FA2D02"/>
    <w:rsid w:val="00FA4750"/>
    <w:rsid w:val="00FB5E48"/>
    <w:rsid w:val="00FB6E22"/>
    <w:rsid w:val="00FC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A917F9-60AA-432B-823D-5EAEFAAB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26F"/>
    <w:pPr>
      <w:autoSpaceDE w:val="0"/>
      <w:autoSpaceDN w:val="0"/>
    </w:pPr>
    <w:rPr>
      <w:rFonts w:ascii="Arial" w:hAnsi="Arial" w:cs="Ari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3E426F"/>
    <w:pPr>
      <w:keepNext/>
      <w:numPr>
        <w:numId w:val="2"/>
      </w:numPr>
      <w:spacing w:after="24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3E426F"/>
    <w:pPr>
      <w:keepNext/>
      <w:numPr>
        <w:ilvl w:val="1"/>
        <w:numId w:val="2"/>
      </w:numPr>
      <w:spacing w:before="120" w:after="120"/>
      <w:ind w:left="578" w:hanging="578"/>
      <w:outlineLvl w:val="1"/>
    </w:pPr>
    <w:rPr>
      <w:b/>
      <w:bCs/>
      <w:szCs w:val="24"/>
      <w:lang w:val="cs-CZ"/>
    </w:rPr>
  </w:style>
  <w:style w:type="paragraph" w:styleId="Heading3">
    <w:name w:val="heading 3"/>
    <w:aliases w:val="H3,Nadpis_3_úroveň"/>
    <w:basedOn w:val="Normal"/>
    <w:next w:val="Normal"/>
    <w:qFormat/>
    <w:rsid w:val="003E426F"/>
    <w:pPr>
      <w:keepNext/>
      <w:numPr>
        <w:ilvl w:val="2"/>
        <w:numId w:val="2"/>
      </w:numPr>
      <w:spacing w:before="60" w:after="60"/>
      <w:outlineLvl w:val="2"/>
    </w:pPr>
    <w:rPr>
      <w:b/>
      <w:iCs/>
      <w:lang w:val="cs-CZ"/>
    </w:rPr>
  </w:style>
  <w:style w:type="paragraph" w:styleId="Heading4">
    <w:name w:val="heading 4"/>
    <w:basedOn w:val="Normal"/>
    <w:next w:val="Normal"/>
    <w:qFormat/>
    <w:rsid w:val="003E426F"/>
    <w:pPr>
      <w:keepNext/>
      <w:numPr>
        <w:ilvl w:val="3"/>
        <w:numId w:val="2"/>
      </w:num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3E426F"/>
    <w:pPr>
      <w:numPr>
        <w:ilvl w:val="4"/>
        <w:numId w:val="2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3E426F"/>
    <w:pPr>
      <w:numPr>
        <w:ilvl w:val="5"/>
        <w:numId w:val="2"/>
      </w:num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qFormat/>
    <w:rsid w:val="003E426F"/>
    <w:pPr>
      <w:numPr>
        <w:ilvl w:val="6"/>
        <w:numId w:val="2"/>
      </w:num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3E426F"/>
    <w:pPr>
      <w:numPr>
        <w:ilvl w:val="7"/>
        <w:numId w:val="2"/>
      </w:numPr>
      <w:spacing w:before="240" w:after="60"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qFormat/>
    <w:rsid w:val="003E426F"/>
    <w:pPr>
      <w:numPr>
        <w:ilvl w:val="8"/>
        <w:numId w:val="2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E4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E426F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paragraph" w:customStyle="1" w:styleId="CopyrightInfo">
    <w:name w:val="CopyrightInfo"/>
    <w:basedOn w:val="Normal"/>
    <w:rsid w:val="003E426F"/>
    <w:pPr>
      <w:spacing w:before="180"/>
    </w:pPr>
  </w:style>
  <w:style w:type="paragraph" w:customStyle="1" w:styleId="FooterText">
    <w:name w:val="Footer Text"/>
    <w:basedOn w:val="Normal"/>
    <w:rsid w:val="003E426F"/>
    <w:rPr>
      <w:b/>
      <w:bCs/>
      <w:sz w:val="18"/>
      <w:szCs w:val="18"/>
      <w:lang w:val="en-GB"/>
    </w:rPr>
  </w:style>
  <w:style w:type="character" w:styleId="PageNumber">
    <w:name w:val="page number"/>
    <w:basedOn w:val="DefaultParagraphFont"/>
    <w:rsid w:val="003E426F"/>
  </w:style>
  <w:style w:type="paragraph" w:customStyle="1" w:styleId="DocTitle">
    <w:name w:val="DocTitle"/>
    <w:basedOn w:val="Header"/>
    <w:next w:val="Abstract"/>
    <w:rsid w:val="003E426F"/>
    <w:pPr>
      <w:keepLines/>
      <w:pBdr>
        <w:bottom w:val="single" w:sz="24" w:space="10" w:color="auto"/>
      </w:pBdr>
      <w:tabs>
        <w:tab w:val="clear" w:pos="4320"/>
        <w:tab w:val="clear" w:pos="8640"/>
        <w:tab w:val="center" w:pos="5040"/>
        <w:tab w:val="right" w:pos="10080"/>
      </w:tabs>
      <w:spacing w:before="2040"/>
    </w:pPr>
    <w:rPr>
      <w:b/>
      <w:bCs/>
      <w:sz w:val="40"/>
      <w:szCs w:val="40"/>
    </w:rPr>
  </w:style>
  <w:style w:type="paragraph" w:customStyle="1" w:styleId="Abstract">
    <w:name w:val="Abstract"/>
    <w:basedOn w:val="Normal"/>
    <w:rsid w:val="003E426F"/>
    <w:pPr>
      <w:spacing w:before="60" w:after="60"/>
    </w:pPr>
  </w:style>
  <w:style w:type="paragraph" w:styleId="Signature">
    <w:name w:val="Signature"/>
    <w:basedOn w:val="Abstract"/>
    <w:rsid w:val="003E426F"/>
    <w:pPr>
      <w:pBdr>
        <w:top w:val="single" w:sz="6" w:space="3" w:color="auto"/>
      </w:pBdr>
    </w:pPr>
  </w:style>
  <w:style w:type="paragraph" w:customStyle="1" w:styleId="AbstractBold">
    <w:name w:val="Abstract Bold"/>
    <w:basedOn w:val="Abstract"/>
    <w:rsid w:val="003E426F"/>
    <w:rPr>
      <w:b/>
      <w:bCs/>
    </w:rPr>
  </w:style>
  <w:style w:type="paragraph" w:styleId="NormalIndent">
    <w:name w:val="Normal Indent"/>
    <w:basedOn w:val="Normal"/>
    <w:rsid w:val="003E426F"/>
    <w:pPr>
      <w:spacing w:before="60" w:after="60"/>
      <w:ind w:left="800"/>
    </w:pPr>
  </w:style>
  <w:style w:type="paragraph" w:customStyle="1" w:styleId="TableHeadBold">
    <w:name w:val="Table Head Bold"/>
    <w:basedOn w:val="Normal"/>
    <w:rsid w:val="003E426F"/>
    <w:pPr>
      <w:keepNext/>
      <w:keepLines/>
      <w:spacing w:before="60" w:after="60"/>
      <w:ind w:left="60" w:right="60"/>
    </w:pPr>
    <w:rPr>
      <w:b/>
      <w:bCs/>
    </w:rPr>
  </w:style>
  <w:style w:type="paragraph" w:customStyle="1" w:styleId="TableText">
    <w:name w:val="Table Text"/>
    <w:basedOn w:val="Normal"/>
    <w:rsid w:val="003E426F"/>
    <w:pPr>
      <w:keepNext/>
      <w:keepLines/>
      <w:spacing w:before="60" w:after="60"/>
      <w:ind w:left="60" w:right="60"/>
    </w:pPr>
  </w:style>
  <w:style w:type="paragraph" w:customStyle="1" w:styleId="NormalIndentBold">
    <w:name w:val="Normal Indent Bold"/>
    <w:basedOn w:val="Normal"/>
    <w:next w:val="Normal"/>
    <w:rsid w:val="003E426F"/>
    <w:pPr>
      <w:keepNext/>
      <w:keepLines/>
      <w:tabs>
        <w:tab w:val="left" w:pos="1920"/>
      </w:tabs>
      <w:spacing w:after="120"/>
      <w:ind w:left="800"/>
    </w:pPr>
    <w:rPr>
      <w:b/>
      <w:bCs/>
    </w:rPr>
  </w:style>
  <w:style w:type="character" w:styleId="Hyperlink">
    <w:name w:val="Hyperlink"/>
    <w:basedOn w:val="DefaultParagraphFont"/>
    <w:uiPriority w:val="99"/>
    <w:rsid w:val="003E426F"/>
    <w:rPr>
      <w:color w:val="0000FF"/>
      <w:u w:val="single"/>
    </w:rPr>
  </w:style>
  <w:style w:type="paragraph" w:styleId="BodyText">
    <w:name w:val="Body Text"/>
    <w:basedOn w:val="Normal"/>
    <w:rsid w:val="003E426F"/>
    <w:pPr>
      <w:spacing w:before="80" w:after="80" w:line="216" w:lineRule="auto"/>
      <w:ind w:left="1627"/>
    </w:pPr>
    <w:rPr>
      <w:color w:val="000000"/>
      <w:sz w:val="20"/>
      <w:szCs w:val="20"/>
    </w:rPr>
  </w:style>
  <w:style w:type="paragraph" w:customStyle="1" w:styleId="BulletText1">
    <w:name w:val="Bullet Text 1"/>
    <w:basedOn w:val="Normal"/>
    <w:rsid w:val="003E426F"/>
    <w:pPr>
      <w:spacing w:before="40" w:after="100" w:line="216" w:lineRule="auto"/>
      <w:ind w:left="2160" w:hanging="360"/>
    </w:pPr>
    <w:rPr>
      <w:color w:val="000000"/>
      <w:sz w:val="20"/>
      <w:szCs w:val="20"/>
    </w:rPr>
  </w:style>
  <w:style w:type="character" w:styleId="CommentReference">
    <w:name w:val="annotation reference"/>
    <w:basedOn w:val="DefaultParagraphFont"/>
    <w:semiHidden/>
    <w:rsid w:val="003E426F"/>
    <w:rPr>
      <w:sz w:val="16"/>
      <w:szCs w:val="16"/>
    </w:rPr>
  </w:style>
  <w:style w:type="paragraph" w:customStyle="1" w:styleId="BulletText2">
    <w:name w:val="Bullet Text 2"/>
    <w:basedOn w:val="BodyText"/>
    <w:rsid w:val="003E426F"/>
    <w:pPr>
      <w:spacing w:before="40"/>
      <w:ind w:left="2700" w:hanging="360"/>
    </w:pPr>
  </w:style>
  <w:style w:type="paragraph" w:customStyle="1" w:styleId="TableTextBold">
    <w:name w:val="Table Text Bold"/>
    <w:basedOn w:val="Normal"/>
    <w:rsid w:val="003E426F"/>
    <w:pPr>
      <w:keepNext/>
      <w:keepLines/>
      <w:spacing w:before="60" w:after="60"/>
      <w:ind w:left="60" w:right="60"/>
    </w:pPr>
    <w:rPr>
      <w:b/>
      <w:bCs/>
      <w:sz w:val="20"/>
      <w:szCs w:val="20"/>
    </w:rPr>
  </w:style>
  <w:style w:type="paragraph" w:customStyle="1" w:styleId="Head2">
    <w:name w:val="Head2"/>
    <w:basedOn w:val="Heading2"/>
    <w:next w:val="NormalIndent"/>
    <w:rsid w:val="003E426F"/>
    <w:pPr>
      <w:keepLines/>
      <w:numPr>
        <w:ilvl w:val="0"/>
        <w:numId w:val="0"/>
      </w:numPr>
      <w:tabs>
        <w:tab w:val="left" w:pos="800"/>
      </w:tabs>
      <w:spacing w:before="240"/>
      <w:ind w:left="800" w:hanging="800"/>
      <w:outlineLvl w:val="9"/>
    </w:pPr>
    <w:rPr>
      <w:sz w:val="28"/>
      <w:szCs w:val="28"/>
    </w:rPr>
  </w:style>
  <w:style w:type="paragraph" w:customStyle="1" w:styleId="Head3">
    <w:name w:val="Head3"/>
    <w:basedOn w:val="Heading3"/>
    <w:next w:val="NormalIndent"/>
    <w:rsid w:val="003E426F"/>
    <w:pPr>
      <w:keepLines/>
      <w:numPr>
        <w:ilvl w:val="0"/>
        <w:numId w:val="0"/>
      </w:numPr>
      <w:tabs>
        <w:tab w:val="left" w:pos="800"/>
      </w:tabs>
      <w:ind w:left="800" w:hanging="800"/>
      <w:outlineLvl w:val="9"/>
    </w:pPr>
  </w:style>
  <w:style w:type="paragraph" w:styleId="TOC1">
    <w:name w:val="toc 1"/>
    <w:basedOn w:val="Normal"/>
    <w:next w:val="Normal"/>
    <w:autoRedefine/>
    <w:uiPriority w:val="39"/>
    <w:rsid w:val="003E426F"/>
    <w:pPr>
      <w:spacing w:before="120" w:after="120"/>
    </w:pPr>
    <w:rPr>
      <w:b/>
      <w:bCs/>
      <w:caps/>
      <w:sz w:val="20"/>
      <w:szCs w:val="20"/>
    </w:rPr>
  </w:style>
  <w:style w:type="paragraph" w:customStyle="1" w:styleId="Appendix">
    <w:name w:val="Appendix"/>
    <w:basedOn w:val="Normal"/>
    <w:next w:val="Heading1"/>
    <w:rsid w:val="003E426F"/>
    <w:pPr>
      <w:numPr>
        <w:numId w:val="1"/>
      </w:numPr>
      <w:tabs>
        <w:tab w:val="left" w:pos="2160"/>
      </w:tabs>
      <w:spacing w:after="240"/>
      <w:ind w:left="720" w:hanging="720"/>
      <w:outlineLvl w:val="0"/>
    </w:pPr>
    <w:rPr>
      <w:sz w:val="32"/>
      <w:szCs w:val="32"/>
    </w:rPr>
  </w:style>
  <w:style w:type="paragraph" w:styleId="TOC2">
    <w:name w:val="toc 2"/>
    <w:basedOn w:val="Normal"/>
    <w:next w:val="Normal"/>
    <w:autoRedefine/>
    <w:uiPriority w:val="39"/>
    <w:rsid w:val="003E426F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3E426F"/>
    <w:pPr>
      <w:ind w:left="480"/>
    </w:pPr>
    <w:rPr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3E426F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3E426F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3E426F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E426F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E426F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E426F"/>
    <w:pPr>
      <w:ind w:left="1920"/>
    </w:pPr>
    <w:rPr>
      <w:sz w:val="18"/>
      <w:szCs w:val="18"/>
    </w:rPr>
  </w:style>
  <w:style w:type="paragraph" w:styleId="BodyTextIndent">
    <w:name w:val="Body Text Indent"/>
    <w:basedOn w:val="Normal"/>
    <w:rsid w:val="003E426F"/>
    <w:pPr>
      <w:ind w:firstLine="432"/>
    </w:pPr>
    <w:rPr>
      <w:lang w:val="cs-CZ"/>
    </w:rPr>
  </w:style>
  <w:style w:type="paragraph" w:styleId="BodyTextIndent2">
    <w:name w:val="Body Text Indent 2"/>
    <w:basedOn w:val="Normal"/>
    <w:rsid w:val="003E426F"/>
    <w:pPr>
      <w:ind w:left="567" w:firstLine="153"/>
    </w:pPr>
    <w:rPr>
      <w:lang w:val="cs-CZ"/>
    </w:rPr>
  </w:style>
  <w:style w:type="paragraph" w:styleId="BodyTextIndent3">
    <w:name w:val="Body Text Indent 3"/>
    <w:basedOn w:val="Normal"/>
    <w:rsid w:val="003E426F"/>
    <w:pPr>
      <w:ind w:left="720"/>
    </w:pPr>
    <w:rPr>
      <w:rFonts w:ascii="Courier New" w:hAnsi="Courier New" w:cs="Courier New"/>
      <w:sz w:val="16"/>
    </w:rPr>
  </w:style>
  <w:style w:type="character" w:styleId="FollowedHyperlink">
    <w:name w:val="FollowedHyperlink"/>
    <w:basedOn w:val="DefaultParagraphFont"/>
    <w:rsid w:val="003E426F"/>
    <w:rPr>
      <w:color w:val="800080"/>
      <w:u w:val="single"/>
    </w:rPr>
  </w:style>
  <w:style w:type="paragraph" w:styleId="BodyText2">
    <w:name w:val="Body Text 2"/>
    <w:basedOn w:val="Normal"/>
    <w:rsid w:val="003E426F"/>
    <w:pPr>
      <w:autoSpaceDE/>
      <w:autoSpaceDN/>
      <w:spacing w:line="360" w:lineRule="auto"/>
    </w:pPr>
    <w:rPr>
      <w:sz w:val="20"/>
      <w:szCs w:val="24"/>
    </w:rPr>
  </w:style>
  <w:style w:type="paragraph" w:customStyle="1" w:styleId="Export0">
    <w:name w:val="Export 0"/>
    <w:rsid w:val="003E426F"/>
    <w:pPr>
      <w:tabs>
        <w:tab w:val="left" w:pos="54"/>
        <w:tab w:val="left" w:pos="774"/>
        <w:tab w:val="left" w:pos="1494"/>
        <w:tab w:val="left" w:pos="2214"/>
        <w:tab w:val="left" w:pos="2934"/>
        <w:tab w:val="left" w:pos="3654"/>
        <w:tab w:val="left" w:pos="4374"/>
        <w:tab w:val="left" w:pos="5094"/>
        <w:tab w:val="left" w:pos="5814"/>
        <w:tab w:val="left" w:pos="6534"/>
        <w:tab w:val="left" w:pos="7254"/>
        <w:tab w:val="left" w:pos="7974"/>
      </w:tabs>
    </w:pPr>
    <w:rPr>
      <w:rFonts w:ascii="Avinion" w:hAnsi="Avinion"/>
      <w:sz w:val="24"/>
      <w:lang w:val="en-US" w:eastAsia="cs-CZ"/>
    </w:rPr>
  </w:style>
  <w:style w:type="paragraph" w:customStyle="1" w:styleId="Tabulka">
    <w:name w:val="Tabulka"/>
    <w:basedOn w:val="Normal"/>
    <w:rsid w:val="003E426F"/>
    <w:pPr>
      <w:autoSpaceDE/>
      <w:autoSpaceDN/>
      <w:spacing w:before="60"/>
      <w:ind w:left="57"/>
    </w:pPr>
    <w:rPr>
      <w:rFonts w:ascii="Times New Roman" w:hAnsi="Times New Roman" w:cs="Times New Roman"/>
      <w:sz w:val="18"/>
      <w:szCs w:val="18"/>
      <w:lang w:val="cs-CZ" w:eastAsia="cs-CZ"/>
    </w:rPr>
  </w:style>
  <w:style w:type="paragraph" w:styleId="BodyText3">
    <w:name w:val="Body Text 3"/>
    <w:basedOn w:val="Normal"/>
    <w:rsid w:val="003E426F"/>
    <w:rPr>
      <w:rFonts w:ascii="Courier" w:hAnsi="Courier"/>
      <w:sz w:val="16"/>
      <w:lang w:val="cs-CZ"/>
    </w:rPr>
  </w:style>
  <w:style w:type="character" w:customStyle="1" w:styleId="Znackapoznmky">
    <w:name w:val="Znacka poznámky"/>
    <w:basedOn w:val="DefaultParagraphFont"/>
    <w:rsid w:val="003E426F"/>
    <w:rPr>
      <w:sz w:val="16"/>
      <w:szCs w:val="16"/>
    </w:rPr>
  </w:style>
  <w:style w:type="paragraph" w:styleId="TableofFigures">
    <w:name w:val="table of figures"/>
    <w:basedOn w:val="Normal"/>
    <w:next w:val="Normal"/>
    <w:semiHidden/>
    <w:rsid w:val="003E426F"/>
    <w:pPr>
      <w:ind w:left="440" w:hanging="440"/>
    </w:pPr>
  </w:style>
  <w:style w:type="paragraph" w:customStyle="1" w:styleId="xl24">
    <w:name w:val="xl24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5">
    <w:name w:val="xl25"/>
    <w:basedOn w:val="Normal"/>
    <w:rsid w:val="003E42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6">
    <w:name w:val="xl26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cs="Times New Roman"/>
      <w:b/>
      <w:bCs/>
      <w:sz w:val="24"/>
      <w:szCs w:val="24"/>
    </w:rPr>
  </w:style>
  <w:style w:type="paragraph" w:customStyle="1" w:styleId="xl27">
    <w:name w:val="xl27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28">
    <w:name w:val="xl28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30">
    <w:name w:val="xl30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31">
    <w:name w:val="xl31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32">
    <w:name w:val="xl32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cs="Times New Roman"/>
      <w:b/>
      <w:bCs/>
      <w:sz w:val="24"/>
      <w:szCs w:val="24"/>
    </w:rPr>
  </w:style>
  <w:style w:type="paragraph" w:customStyle="1" w:styleId="xl33">
    <w:name w:val="xl33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34">
    <w:name w:val="xl34"/>
    <w:basedOn w:val="Normal"/>
    <w:rsid w:val="003E426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35">
    <w:name w:val="xl35"/>
    <w:basedOn w:val="Normal"/>
    <w:rsid w:val="003E42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cs="Times New Roman"/>
      <w:b/>
      <w:bCs/>
      <w:sz w:val="24"/>
      <w:szCs w:val="24"/>
    </w:rPr>
  </w:style>
  <w:style w:type="paragraph" w:customStyle="1" w:styleId="xl36">
    <w:name w:val="xl36"/>
    <w:basedOn w:val="Normal"/>
    <w:rsid w:val="003E42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37">
    <w:name w:val="xl37"/>
    <w:basedOn w:val="Normal"/>
    <w:rsid w:val="003E42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38">
    <w:name w:val="xl38"/>
    <w:basedOn w:val="Normal"/>
    <w:rsid w:val="003E42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39">
    <w:name w:val="xl39"/>
    <w:basedOn w:val="Normal"/>
    <w:rsid w:val="003E42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40">
    <w:name w:val="xl40"/>
    <w:basedOn w:val="Normal"/>
    <w:rsid w:val="003E42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41">
    <w:name w:val="xl41"/>
    <w:basedOn w:val="Normal"/>
    <w:rsid w:val="003E42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42">
    <w:name w:val="xl42"/>
    <w:basedOn w:val="Normal"/>
    <w:rsid w:val="003E426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43">
    <w:name w:val="xl43"/>
    <w:basedOn w:val="Normal"/>
    <w:rsid w:val="003E426F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44">
    <w:name w:val="xl44"/>
    <w:basedOn w:val="Normal"/>
    <w:rsid w:val="003E426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cs="Times New Roman"/>
      <w:b/>
      <w:bCs/>
      <w:sz w:val="24"/>
      <w:szCs w:val="24"/>
    </w:rPr>
  </w:style>
  <w:style w:type="paragraph" w:customStyle="1" w:styleId="xl45">
    <w:name w:val="xl45"/>
    <w:basedOn w:val="Normal"/>
    <w:rsid w:val="003E426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46">
    <w:name w:val="xl46"/>
    <w:basedOn w:val="Normal"/>
    <w:rsid w:val="003E426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47">
    <w:name w:val="xl47"/>
    <w:basedOn w:val="Normal"/>
    <w:rsid w:val="003E426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48">
    <w:name w:val="xl48"/>
    <w:basedOn w:val="Normal"/>
    <w:rsid w:val="003E426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cs="Times New Roman"/>
      <w:sz w:val="18"/>
      <w:szCs w:val="18"/>
    </w:rPr>
  </w:style>
  <w:style w:type="paragraph" w:customStyle="1" w:styleId="xl49">
    <w:name w:val="xl49"/>
    <w:basedOn w:val="Normal"/>
    <w:rsid w:val="003E426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cs="Times New Roman"/>
      <w:sz w:val="18"/>
      <w:szCs w:val="18"/>
    </w:rPr>
  </w:style>
  <w:style w:type="paragraph" w:customStyle="1" w:styleId="xl50">
    <w:name w:val="xl50"/>
    <w:basedOn w:val="Normal"/>
    <w:rsid w:val="003E426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51">
    <w:name w:val="xl51"/>
    <w:basedOn w:val="Normal"/>
    <w:rsid w:val="003E426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52">
    <w:name w:val="xl52"/>
    <w:basedOn w:val="Normal"/>
    <w:rsid w:val="003E426F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53">
    <w:name w:val="xl53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54">
    <w:name w:val="xl54"/>
    <w:basedOn w:val="Normal"/>
    <w:rsid w:val="003E426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55">
    <w:name w:val="xl55"/>
    <w:basedOn w:val="Normal"/>
    <w:rsid w:val="003E426F"/>
    <w:pPr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56">
    <w:name w:val="xl56"/>
    <w:basedOn w:val="Normal"/>
    <w:rsid w:val="003E426F"/>
    <w:pPr>
      <w:pBdr>
        <w:left w:val="single" w:sz="4" w:space="0" w:color="auto"/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xl57">
    <w:name w:val="xl57"/>
    <w:basedOn w:val="Normal"/>
    <w:rsid w:val="003E426F"/>
    <w:pPr>
      <w:pBdr>
        <w:top w:val="single" w:sz="4" w:space="0" w:color="auto"/>
        <w:left w:val="single" w:sz="8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58">
    <w:name w:val="xl58"/>
    <w:basedOn w:val="Normal"/>
    <w:rsid w:val="003E426F"/>
    <w:pPr>
      <w:pBdr>
        <w:top w:val="double" w:sz="6" w:space="0" w:color="auto"/>
        <w:left w:val="single" w:sz="8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59">
    <w:name w:val="xl59"/>
    <w:basedOn w:val="Normal"/>
    <w:rsid w:val="003E426F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60">
    <w:name w:val="xl60"/>
    <w:basedOn w:val="Normal"/>
    <w:rsid w:val="003E426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61">
    <w:name w:val="xl61"/>
    <w:basedOn w:val="Normal"/>
    <w:rsid w:val="003E426F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8"/>
      <w:szCs w:val="18"/>
    </w:rPr>
  </w:style>
  <w:style w:type="paragraph" w:customStyle="1" w:styleId="xl62">
    <w:name w:val="xl62"/>
    <w:basedOn w:val="Normal"/>
    <w:rsid w:val="003E426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3E426F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3E426F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3E426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67">
    <w:name w:val="xl67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3E426F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3E426F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xl70">
    <w:name w:val="xl70"/>
    <w:basedOn w:val="Normal"/>
    <w:rsid w:val="003E426F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3E426F"/>
    <w:pPr>
      <w:pBdr>
        <w:top w:val="double" w:sz="6" w:space="0" w:color="auto"/>
        <w:left w:val="single" w:sz="4" w:space="0" w:color="auto"/>
        <w:bottom w:val="double" w:sz="6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3E426F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3E426F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3E42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cs="Times New Roman"/>
      <w:sz w:val="16"/>
      <w:szCs w:val="16"/>
    </w:rPr>
  </w:style>
  <w:style w:type="paragraph" w:customStyle="1" w:styleId="Textbubliny1">
    <w:name w:val="Text bubliny1"/>
    <w:basedOn w:val="Normal"/>
    <w:semiHidden/>
    <w:rsid w:val="003E426F"/>
    <w:rPr>
      <w:rFonts w:ascii="Tahoma" w:hAnsi="Tahoma" w:cs="Tahoma"/>
      <w:sz w:val="16"/>
      <w:szCs w:val="16"/>
    </w:rPr>
  </w:style>
  <w:style w:type="paragraph" w:customStyle="1" w:styleId="NormlnsWWW">
    <w:name w:val="Normální (síť WWW)"/>
    <w:basedOn w:val="Normal"/>
    <w:rsid w:val="003E426F"/>
    <w:pPr>
      <w:autoSpaceDE/>
      <w:autoSpaceDN/>
      <w:spacing w:before="100" w:beforeAutospacing="1" w:after="100" w:afterAutospacing="1"/>
      <w:ind w:left="720" w:right="720"/>
    </w:pPr>
    <w:rPr>
      <w:rFonts w:ascii="Times New Roman" w:hAnsi="Times New Roman" w:cs="Times New Roman"/>
      <w:sz w:val="24"/>
      <w:szCs w:val="24"/>
      <w:lang w:val="cs-CZ"/>
    </w:rPr>
  </w:style>
  <w:style w:type="paragraph" w:customStyle="1" w:styleId="n1">
    <w:name w:val="n1"/>
    <w:basedOn w:val="Normal"/>
    <w:rsid w:val="003E426F"/>
    <w:pPr>
      <w:numPr>
        <w:numId w:val="3"/>
      </w:numPr>
      <w:autoSpaceDE/>
      <w:autoSpaceDN/>
    </w:pPr>
    <w:rPr>
      <w:rFonts w:cs="Times New Roman"/>
      <w:szCs w:val="20"/>
      <w:lang w:val="cs-CZ"/>
    </w:rPr>
  </w:style>
  <w:style w:type="paragraph" w:styleId="BalloonText">
    <w:name w:val="Balloon Text"/>
    <w:basedOn w:val="Normal"/>
    <w:semiHidden/>
    <w:rsid w:val="00DB7E94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E37B0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37B0A"/>
    <w:rPr>
      <w:b/>
      <w:bCs/>
    </w:rPr>
  </w:style>
  <w:style w:type="paragraph" w:customStyle="1" w:styleId="Table">
    <w:name w:val="Table"/>
    <w:basedOn w:val="Normal"/>
    <w:rsid w:val="00C6567C"/>
    <w:pPr>
      <w:autoSpaceDE/>
      <w:autoSpaceDN/>
      <w:spacing w:before="60" w:after="60"/>
    </w:pPr>
    <w:rPr>
      <w:rFonts w:ascii="Georgia" w:hAnsi="Georgia" w:cs="Times New Roman"/>
      <w:sz w:val="16"/>
      <w:szCs w:val="20"/>
    </w:rPr>
  </w:style>
  <w:style w:type="paragraph" w:customStyle="1" w:styleId="Tableheading">
    <w:name w:val="Table heading"/>
    <w:basedOn w:val="Table"/>
    <w:rsid w:val="00C6567C"/>
    <w:pPr>
      <w:keepNext/>
      <w:keepLines/>
    </w:pPr>
    <w:rPr>
      <w:b/>
      <w:sz w:val="18"/>
    </w:rPr>
  </w:style>
  <w:style w:type="paragraph" w:styleId="ListParagraph">
    <w:name w:val="List Paragraph"/>
    <w:basedOn w:val="Normal"/>
    <w:uiPriority w:val="34"/>
    <w:qFormat/>
    <w:rsid w:val="00B16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3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02D56-66DD-43FD-B6E3-7DFFA955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2449</Words>
  <Characters>13962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Struktury výstupních zpráv pro MC</vt:lpstr>
      <vt:lpstr>Struktury výstupních zpráv pro MC</vt:lpstr>
    </vt:vector>
  </TitlesOfParts>
  <Company>Empire s.r.o.</Company>
  <LinksUpToDate>false</LinksUpToDate>
  <CharactersWithSpaces>16379</CharactersWithSpaces>
  <SharedDoc>false</SharedDoc>
  <HLinks>
    <vt:vector size="36" baseType="variant"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_Toc59711353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_Toc59711352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_Toc59711351</vt:lpwstr>
      </vt:variant>
      <vt:variant>
        <vt:i4>1835062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_Toc59711350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_Toc59711349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_Toc59711348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Struktury výstupních zpráv pro MC</dc:title>
  <dc:creator>Julius Benčík</dc:creator>
  <cp:lastModifiedBy>ĎURAN Ľubomír</cp:lastModifiedBy>
  <cp:revision>2</cp:revision>
  <cp:lastPrinted>2013-09-25T14:08:00Z</cp:lastPrinted>
  <dcterms:created xsi:type="dcterms:W3CDTF">2016-01-29T13:16:00Z</dcterms:created>
  <dcterms:modified xsi:type="dcterms:W3CDTF">2016-01-29T13:16:00Z</dcterms:modified>
</cp:coreProperties>
</file>